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33F8077B" w:rsidR="00C97695" w:rsidRPr="00336E54" w:rsidRDefault="00C97695" w:rsidP="00C97695">
      <w:pPr>
        <w:pStyle w:val="3GPPHeader"/>
        <w:snapToGrid w:val="0"/>
        <w:rPr>
          <w:rFonts w:cs="Arial"/>
          <w:sz w:val="24"/>
          <w:szCs w:val="24"/>
          <w:lang w:val="de-DE"/>
        </w:rPr>
      </w:pPr>
      <w:r w:rsidRPr="00A92C51">
        <w:rPr>
          <w:rFonts w:cs="Arial"/>
          <w:sz w:val="24"/>
          <w:szCs w:val="24"/>
          <w:lang w:val="de-DE"/>
        </w:rPr>
        <w:t>3GPP TSG RAN WG</w:t>
      </w:r>
      <w:r w:rsidR="00945BF7" w:rsidRPr="00A92C51">
        <w:rPr>
          <w:rFonts w:cs="Arial"/>
          <w:sz w:val="24"/>
          <w:szCs w:val="24"/>
          <w:lang w:val="de-DE"/>
        </w:rPr>
        <w:t>2</w:t>
      </w:r>
      <w:r w:rsidRPr="00A92C51">
        <w:rPr>
          <w:rFonts w:cs="Arial"/>
          <w:sz w:val="24"/>
          <w:szCs w:val="24"/>
          <w:lang w:val="de-DE"/>
        </w:rPr>
        <w:t xml:space="preserve"> </w:t>
      </w:r>
      <w:r w:rsidRPr="00336E54">
        <w:rPr>
          <w:rFonts w:cs="Arial"/>
          <w:sz w:val="24"/>
          <w:szCs w:val="24"/>
          <w:lang w:val="de-DE"/>
        </w:rPr>
        <w:t>#1</w:t>
      </w:r>
      <w:r w:rsidR="00336E54" w:rsidRPr="00336E54">
        <w:rPr>
          <w:rFonts w:cs="Arial" w:hint="eastAsia"/>
          <w:sz w:val="24"/>
          <w:szCs w:val="24"/>
          <w:lang w:val="de-DE"/>
        </w:rPr>
        <w:t>2</w:t>
      </w:r>
      <w:r w:rsidR="00336E54" w:rsidRPr="00336E54">
        <w:rPr>
          <w:rFonts w:cs="Arial"/>
          <w:sz w:val="24"/>
          <w:szCs w:val="24"/>
          <w:lang w:val="de-DE"/>
        </w:rPr>
        <w:t>0</w:t>
      </w:r>
      <w:r w:rsidRPr="00336E54">
        <w:rPr>
          <w:rFonts w:cs="Arial"/>
          <w:sz w:val="24"/>
          <w:szCs w:val="24"/>
          <w:lang w:val="de-DE"/>
        </w:rPr>
        <w:tab/>
        <w:t>R</w:t>
      </w:r>
      <w:r w:rsidR="005579DF" w:rsidRPr="00336E54">
        <w:rPr>
          <w:rFonts w:cs="Arial"/>
          <w:sz w:val="24"/>
          <w:szCs w:val="24"/>
          <w:lang w:val="de-DE"/>
        </w:rPr>
        <w:t>2</w:t>
      </w:r>
      <w:r w:rsidRPr="00336E54">
        <w:rPr>
          <w:rFonts w:cs="Arial"/>
          <w:sz w:val="24"/>
          <w:szCs w:val="24"/>
          <w:lang w:val="de-DE"/>
        </w:rPr>
        <w:t>-22</w:t>
      </w:r>
      <w:r w:rsidR="00A852C7" w:rsidRPr="00336E54">
        <w:rPr>
          <w:rFonts w:cs="Arial"/>
          <w:sz w:val="24"/>
          <w:szCs w:val="24"/>
          <w:lang w:val="de-DE"/>
        </w:rPr>
        <w:t>1</w:t>
      </w:r>
      <w:r w:rsidR="00C44B63">
        <w:rPr>
          <w:rFonts w:cs="Arial"/>
          <w:sz w:val="24"/>
          <w:szCs w:val="24"/>
          <w:lang w:val="de-DE"/>
        </w:rPr>
        <w:t>2841</w:t>
      </w:r>
    </w:p>
    <w:p w14:paraId="6D1402FC" w14:textId="4C605382" w:rsidR="00D41A67" w:rsidRPr="00A92C51" w:rsidRDefault="00336E54" w:rsidP="00244700">
      <w:pPr>
        <w:pStyle w:val="3GPPHeader"/>
        <w:snapToGrid w:val="0"/>
        <w:rPr>
          <w:rFonts w:cs="Arial"/>
          <w:sz w:val="24"/>
          <w:szCs w:val="24"/>
        </w:rPr>
      </w:pPr>
      <w:r w:rsidRPr="00336E54">
        <w:rPr>
          <w:rFonts w:cs="Arial"/>
          <w:sz w:val="24"/>
          <w:szCs w:val="24"/>
        </w:rPr>
        <w:t>Toulouse</w:t>
      </w:r>
      <w:r w:rsidR="00C97695" w:rsidRPr="00336E54">
        <w:rPr>
          <w:rFonts w:cs="Arial"/>
          <w:sz w:val="24"/>
          <w:szCs w:val="24"/>
        </w:rPr>
        <w:t>,</w:t>
      </w:r>
      <w:r w:rsidRPr="00336E54">
        <w:rPr>
          <w:rFonts w:cs="Arial"/>
          <w:sz w:val="24"/>
          <w:szCs w:val="24"/>
        </w:rPr>
        <w:t xml:space="preserve"> France,</w:t>
      </w:r>
      <w:r w:rsidR="00C97695" w:rsidRPr="00336E54">
        <w:rPr>
          <w:rFonts w:cs="Arial"/>
          <w:sz w:val="24"/>
          <w:szCs w:val="24"/>
        </w:rPr>
        <w:t xml:space="preserve"> </w:t>
      </w:r>
      <w:r w:rsidRPr="00336E54">
        <w:rPr>
          <w:rFonts w:cs="Arial"/>
          <w:sz w:val="24"/>
          <w:szCs w:val="24"/>
        </w:rPr>
        <w:t>November</w:t>
      </w:r>
      <w:r w:rsidR="00C97695" w:rsidRPr="00336E54">
        <w:rPr>
          <w:rFonts w:cs="Arial"/>
          <w:sz w:val="24"/>
          <w:szCs w:val="24"/>
        </w:rPr>
        <w:t xml:space="preserve"> 1</w:t>
      </w:r>
      <w:r w:rsidRPr="00336E54">
        <w:rPr>
          <w:rFonts w:cs="Arial"/>
          <w:sz w:val="24"/>
          <w:szCs w:val="24"/>
        </w:rPr>
        <w:t>4</w:t>
      </w:r>
      <w:r w:rsidR="00C97695" w:rsidRPr="00336E54">
        <w:rPr>
          <w:rFonts w:cs="Arial"/>
          <w:sz w:val="24"/>
          <w:szCs w:val="24"/>
          <w:vertAlign w:val="superscript"/>
        </w:rPr>
        <w:t>th</w:t>
      </w:r>
      <w:r w:rsidRPr="00336E54">
        <w:rPr>
          <w:rFonts w:cs="Arial"/>
          <w:sz w:val="24"/>
          <w:szCs w:val="24"/>
        </w:rPr>
        <w:t xml:space="preserve"> </w:t>
      </w:r>
      <w:r w:rsidR="00C97695" w:rsidRPr="00336E54">
        <w:rPr>
          <w:rFonts w:cs="Arial"/>
          <w:sz w:val="24"/>
          <w:szCs w:val="24"/>
        </w:rPr>
        <w:t>– 1</w:t>
      </w:r>
      <w:r w:rsidRPr="00336E54">
        <w:rPr>
          <w:rFonts w:cs="Arial"/>
          <w:sz w:val="24"/>
          <w:szCs w:val="24"/>
        </w:rPr>
        <w:t>8</w:t>
      </w:r>
      <w:r w:rsidR="00C97695" w:rsidRPr="00336E54">
        <w:rPr>
          <w:rFonts w:cs="Arial"/>
          <w:sz w:val="24"/>
          <w:szCs w:val="24"/>
          <w:vertAlign w:val="superscript"/>
        </w:rPr>
        <w:t>th</w:t>
      </w:r>
      <w:r w:rsidR="00C97695" w:rsidRPr="00336E54">
        <w:rPr>
          <w:rFonts w:cs="Arial"/>
          <w:sz w:val="24"/>
          <w:szCs w:val="24"/>
        </w:rPr>
        <w:t>, 2022</w:t>
      </w:r>
    </w:p>
    <w:p w14:paraId="0FA38C87" w14:textId="77777777" w:rsidR="005E1F4B" w:rsidRPr="00A92C51" w:rsidRDefault="005E1F4B" w:rsidP="009026AE">
      <w:pPr>
        <w:pStyle w:val="3GPPHeader"/>
        <w:snapToGrid w:val="0"/>
        <w:rPr>
          <w:rFonts w:cs="Arial"/>
          <w:sz w:val="24"/>
          <w:szCs w:val="24"/>
        </w:rPr>
      </w:pPr>
      <w:r w:rsidRPr="00A92C51">
        <w:rPr>
          <w:rFonts w:cs="Arial"/>
          <w:sz w:val="24"/>
          <w:szCs w:val="24"/>
        </w:rPr>
        <w:tab/>
      </w:r>
    </w:p>
    <w:p w14:paraId="1052CF64" w14:textId="1A171244" w:rsidR="005E1F4B" w:rsidRPr="00A92C51" w:rsidRDefault="005E1F4B" w:rsidP="009026AE">
      <w:pPr>
        <w:pStyle w:val="3GPPHeader"/>
        <w:snapToGrid w:val="0"/>
        <w:rPr>
          <w:rFonts w:cs="Arial"/>
          <w:sz w:val="24"/>
          <w:szCs w:val="24"/>
        </w:rPr>
      </w:pPr>
      <w:r w:rsidRPr="00A92C51">
        <w:rPr>
          <w:rFonts w:cs="Arial"/>
          <w:sz w:val="24"/>
          <w:szCs w:val="24"/>
        </w:rPr>
        <w:t xml:space="preserve">Source: </w:t>
      </w:r>
      <w:r w:rsidRPr="00A92C51">
        <w:rPr>
          <w:rFonts w:cs="Arial"/>
          <w:sz w:val="24"/>
          <w:szCs w:val="24"/>
        </w:rPr>
        <w:tab/>
      </w:r>
      <w:r w:rsidR="0087339A" w:rsidRPr="00A92C51">
        <w:rPr>
          <w:rFonts w:cs="Arial"/>
          <w:sz w:val="24"/>
          <w:szCs w:val="24"/>
        </w:rPr>
        <w:t>MediaTek Inc.</w:t>
      </w:r>
    </w:p>
    <w:p w14:paraId="53EAF995" w14:textId="543B0F87" w:rsidR="005E1F4B" w:rsidRPr="00A92C51" w:rsidRDefault="005E1F4B" w:rsidP="009026AE">
      <w:pPr>
        <w:pStyle w:val="3GPPHeader"/>
        <w:snapToGrid w:val="0"/>
        <w:rPr>
          <w:rFonts w:cs="Arial"/>
          <w:sz w:val="24"/>
          <w:szCs w:val="24"/>
        </w:rPr>
      </w:pPr>
      <w:r w:rsidRPr="00A92C51">
        <w:rPr>
          <w:rFonts w:cs="Arial"/>
          <w:sz w:val="24"/>
          <w:szCs w:val="24"/>
        </w:rPr>
        <w:t xml:space="preserve">Title: </w:t>
      </w:r>
      <w:r w:rsidRPr="00A92C51">
        <w:rPr>
          <w:rFonts w:cs="Arial"/>
          <w:sz w:val="24"/>
          <w:szCs w:val="24"/>
        </w:rPr>
        <w:tab/>
      </w:r>
      <w:r w:rsidR="0017698B">
        <w:rPr>
          <w:rFonts w:cs="Arial"/>
          <w:sz w:val="24"/>
          <w:szCs w:val="24"/>
        </w:rPr>
        <w:t>Recommendations for</w:t>
      </w:r>
      <w:r w:rsidR="00815CDE" w:rsidRPr="00A92C51">
        <w:rPr>
          <w:rFonts w:cs="Arial"/>
          <w:sz w:val="24"/>
          <w:szCs w:val="24"/>
        </w:rPr>
        <w:t xml:space="preserve"> </w:t>
      </w:r>
      <w:r w:rsidR="00101A2D">
        <w:rPr>
          <w:rFonts w:cs="Arial"/>
          <w:sz w:val="24"/>
          <w:szCs w:val="24"/>
        </w:rPr>
        <w:t>SSB/SIB1-less</w:t>
      </w:r>
      <w:r w:rsidR="00815CDE" w:rsidRPr="00A92C51">
        <w:rPr>
          <w:rFonts w:cs="Arial"/>
          <w:sz w:val="24"/>
          <w:szCs w:val="24"/>
        </w:rPr>
        <w:t xml:space="preserve"> </w:t>
      </w:r>
      <w:r w:rsidR="00A852C7" w:rsidRPr="00A92C51">
        <w:rPr>
          <w:rFonts w:cs="Arial"/>
          <w:sz w:val="24"/>
          <w:szCs w:val="24"/>
        </w:rPr>
        <w:t>t</w:t>
      </w:r>
      <w:r w:rsidR="00815CDE" w:rsidRPr="00A92C51">
        <w:rPr>
          <w:rFonts w:cs="Arial"/>
          <w:sz w:val="24"/>
          <w:szCs w:val="24"/>
        </w:rPr>
        <w:t>echniques</w:t>
      </w:r>
    </w:p>
    <w:p w14:paraId="0809C63A" w14:textId="4EDBA0E8" w:rsidR="008C539D" w:rsidRPr="00A92C51" w:rsidRDefault="008C539D" w:rsidP="009026AE">
      <w:pPr>
        <w:pStyle w:val="3GPPHeader"/>
        <w:snapToGrid w:val="0"/>
        <w:rPr>
          <w:rFonts w:eastAsiaTheme="minorEastAsia" w:cs="Arial"/>
          <w:sz w:val="24"/>
          <w:szCs w:val="24"/>
          <w:lang w:eastAsia="zh-TW"/>
        </w:rPr>
      </w:pPr>
      <w:r w:rsidRPr="00A92C51">
        <w:rPr>
          <w:rFonts w:cs="Arial"/>
          <w:sz w:val="24"/>
          <w:szCs w:val="24"/>
        </w:rPr>
        <w:t>Agenda item:</w:t>
      </w:r>
      <w:r w:rsidRPr="00A92C51">
        <w:rPr>
          <w:rFonts w:cs="Arial"/>
          <w:sz w:val="24"/>
          <w:szCs w:val="24"/>
        </w:rPr>
        <w:tab/>
      </w:r>
      <w:r w:rsidR="004E3E59" w:rsidRPr="00101A2D">
        <w:rPr>
          <w:rFonts w:cs="Arial"/>
          <w:sz w:val="24"/>
          <w:szCs w:val="24"/>
        </w:rPr>
        <w:t>8.3.</w:t>
      </w:r>
      <w:r w:rsidR="00101A2D" w:rsidRPr="00101A2D">
        <w:rPr>
          <w:rFonts w:cs="Arial"/>
          <w:sz w:val="24"/>
          <w:szCs w:val="24"/>
        </w:rPr>
        <w:t>3</w:t>
      </w:r>
    </w:p>
    <w:p w14:paraId="54027560" w14:textId="5DDA7C59" w:rsidR="005E1F4B" w:rsidRPr="00A92C51" w:rsidRDefault="005E1F4B" w:rsidP="009026AE">
      <w:pPr>
        <w:pStyle w:val="3GPPHeader"/>
        <w:snapToGrid w:val="0"/>
        <w:rPr>
          <w:rFonts w:cs="Arial"/>
          <w:sz w:val="24"/>
          <w:szCs w:val="24"/>
        </w:rPr>
      </w:pPr>
      <w:r w:rsidRPr="00A92C51">
        <w:rPr>
          <w:rFonts w:cs="Arial"/>
          <w:sz w:val="24"/>
          <w:szCs w:val="24"/>
        </w:rPr>
        <w:t>Document for:</w:t>
      </w:r>
      <w:r w:rsidRPr="00A92C51">
        <w:rPr>
          <w:rFonts w:cs="Arial"/>
          <w:sz w:val="24"/>
          <w:szCs w:val="24"/>
        </w:rPr>
        <w:tab/>
        <w:t>Discussion</w:t>
      </w:r>
      <w:r w:rsidR="00815CDE" w:rsidRPr="00A92C51">
        <w:rPr>
          <w:rFonts w:cs="Arial"/>
          <w:sz w:val="24"/>
          <w:szCs w:val="24"/>
        </w:rPr>
        <w:t xml:space="preserve"> and </w:t>
      </w:r>
      <w:r w:rsidR="005579DF" w:rsidRPr="00A92C51">
        <w:rPr>
          <w:rFonts w:cs="Arial"/>
          <w:sz w:val="24"/>
          <w:szCs w:val="24"/>
        </w:rPr>
        <w:t>D</w:t>
      </w:r>
      <w:r w:rsidR="00815CDE" w:rsidRPr="00A92C51">
        <w:rPr>
          <w:rFonts w:cs="Arial"/>
          <w:sz w:val="24"/>
          <w:szCs w:val="24"/>
        </w:rPr>
        <w:t>ecision</w:t>
      </w:r>
    </w:p>
    <w:p w14:paraId="7D5DD756" w14:textId="3A0CB29D" w:rsidR="005E1F4B" w:rsidRPr="00A852C7" w:rsidRDefault="005E1F4B" w:rsidP="005579DF">
      <w:pPr>
        <w:pStyle w:val="1"/>
        <w:spacing w:after="240"/>
        <w:ind w:left="431" w:hanging="431"/>
        <w:rPr>
          <w:lang w:val="en-US"/>
        </w:rPr>
      </w:pPr>
      <w:r w:rsidRPr="00A852C7">
        <w:rPr>
          <w:lang w:val="en-US"/>
        </w:rPr>
        <w:t>Introduction</w:t>
      </w:r>
    </w:p>
    <w:p w14:paraId="009C25BC" w14:textId="6614D81B" w:rsidR="0017698B" w:rsidRDefault="0017698B" w:rsidP="00EF017C">
      <w:pPr>
        <w:spacing w:after="120"/>
        <w:rPr>
          <w:rFonts w:ascii="Arial" w:hAnsi="Arial" w:cs="Arial"/>
        </w:rPr>
      </w:pPr>
      <w:bookmarkStart w:id="0" w:name="_Hlk66110521"/>
      <w:r>
        <w:rPr>
          <w:rFonts w:ascii="Arial" w:hAnsi="Arial" w:cs="Arial"/>
        </w:rPr>
        <w:t>I</w:t>
      </w:r>
      <w:r w:rsidR="005579DF" w:rsidRPr="00A92C51">
        <w:rPr>
          <w:rFonts w:ascii="Arial" w:hAnsi="Arial" w:cs="Arial"/>
        </w:rPr>
        <w:t xml:space="preserve">n this contribution, </w:t>
      </w:r>
      <w:r w:rsidR="00106F9D">
        <w:rPr>
          <w:rFonts w:ascii="Arial" w:hAnsi="Arial" w:cs="Arial"/>
        </w:rPr>
        <w:t xml:space="preserve">evaluation for SSB/SIB1-less </w:t>
      </w:r>
      <w:proofErr w:type="spellStart"/>
      <w:r w:rsidR="00106F9D">
        <w:rPr>
          <w:rFonts w:ascii="Arial" w:hAnsi="Arial" w:cs="Arial"/>
        </w:rPr>
        <w:t>SCell</w:t>
      </w:r>
      <w:proofErr w:type="spellEnd"/>
      <w:r>
        <w:rPr>
          <w:rFonts w:ascii="Arial" w:hAnsi="Arial" w:cs="Arial"/>
        </w:rPr>
        <w:t xml:space="preserve"> </w:t>
      </w:r>
      <w:r w:rsidR="00106F9D">
        <w:rPr>
          <w:rFonts w:ascii="Arial" w:hAnsi="Arial" w:cs="Arial"/>
        </w:rPr>
        <w:t>is</w:t>
      </w:r>
      <w:r w:rsidR="005579DF" w:rsidRPr="00A92C51">
        <w:rPr>
          <w:rFonts w:ascii="Arial" w:hAnsi="Arial" w:cs="Arial"/>
        </w:rPr>
        <w:t xml:space="preserve"> conducted</w:t>
      </w:r>
      <w:r>
        <w:rPr>
          <w:rFonts w:ascii="Arial" w:hAnsi="Arial" w:cs="Arial"/>
        </w:rPr>
        <w:t xml:space="preserve"> on the selected NWES schemes for </w:t>
      </w:r>
      <w:r w:rsidR="00106F9D">
        <w:rPr>
          <w:rFonts w:ascii="Arial" w:hAnsi="Arial" w:cs="Arial"/>
        </w:rPr>
        <w:t>light or medium</w:t>
      </w:r>
      <w:r>
        <w:rPr>
          <w:rFonts w:ascii="Arial" w:hAnsi="Arial" w:cs="Arial"/>
        </w:rPr>
        <w:t xml:space="preserve"> cell load conditions (15% - 30%/30% - 50% RU). Recommendation </w:t>
      </w:r>
      <w:r w:rsidR="005176D3">
        <w:rPr>
          <w:rFonts w:ascii="Arial" w:hAnsi="Arial" w:cs="Arial"/>
        </w:rPr>
        <w:t>is</w:t>
      </w:r>
      <w:r>
        <w:rPr>
          <w:rFonts w:ascii="Arial" w:hAnsi="Arial" w:cs="Arial"/>
        </w:rPr>
        <w:t xml:space="preserve"> then provided based on the evaluated NW energy saving gains.</w:t>
      </w:r>
    </w:p>
    <w:bookmarkEnd w:id="0"/>
    <w:p w14:paraId="6BA3883D" w14:textId="77777777" w:rsidR="008D198C" w:rsidRPr="00A92C51" w:rsidRDefault="008D198C" w:rsidP="005579DF">
      <w:pPr>
        <w:pStyle w:val="Proposal"/>
        <w:numPr>
          <w:ilvl w:val="0"/>
          <w:numId w:val="0"/>
        </w:numPr>
        <w:spacing w:beforeLines="0" w:before="0" w:after="120"/>
        <w:rPr>
          <w:rFonts w:ascii="Arial" w:eastAsiaTheme="minorEastAsia" w:hAnsi="Arial" w:cs="Arial"/>
          <w:lang w:eastAsia="zh-TW"/>
        </w:rPr>
      </w:pPr>
    </w:p>
    <w:p w14:paraId="16BED4D8" w14:textId="055DB40D" w:rsidR="00646E69" w:rsidRDefault="00646E69" w:rsidP="00646E69">
      <w:pPr>
        <w:pStyle w:val="1"/>
        <w:spacing w:before="360" w:after="240"/>
        <w:ind w:left="431" w:hanging="431"/>
        <w:rPr>
          <w:lang w:eastAsia="zh-TW"/>
        </w:rPr>
      </w:pPr>
      <w:r>
        <w:rPr>
          <w:lang w:eastAsia="zh-TW"/>
        </w:rPr>
        <w:t>Network Energy Saving Techniques for Light</w:t>
      </w:r>
      <w:r w:rsidR="008D198C">
        <w:rPr>
          <w:lang w:eastAsia="zh-TW"/>
        </w:rPr>
        <w:t xml:space="preserve"> Load or </w:t>
      </w:r>
      <w:r>
        <w:rPr>
          <w:lang w:eastAsia="zh-TW"/>
        </w:rPr>
        <w:t>Medium Load Condition</w:t>
      </w:r>
    </w:p>
    <w:p w14:paraId="3F360732" w14:textId="6B5F9397" w:rsidR="00646E69" w:rsidRDefault="00646E69" w:rsidP="00646E69">
      <w:pPr>
        <w:rPr>
          <w:rFonts w:ascii="Arial" w:hAnsi="Arial" w:cs="Arial"/>
          <w:lang w:eastAsia="zh-TW"/>
        </w:rPr>
      </w:pPr>
      <w:r w:rsidRPr="0017698B">
        <w:rPr>
          <w:rFonts w:ascii="Arial" w:hAnsi="Arial" w:cs="Arial"/>
          <w:lang w:eastAsia="zh-TW"/>
        </w:rPr>
        <w:t>In</w:t>
      </w:r>
      <w:r>
        <w:rPr>
          <w:rFonts w:ascii="Arial" w:hAnsi="Arial" w:cs="Arial"/>
          <w:lang w:eastAsia="zh-TW"/>
        </w:rPr>
        <w:t xml:space="preserve"> this section, we evaluate and </w:t>
      </w:r>
      <w:proofErr w:type="spellStart"/>
      <w:r>
        <w:rPr>
          <w:rFonts w:ascii="Arial" w:hAnsi="Arial" w:cs="Arial"/>
          <w:lang w:eastAsia="zh-TW"/>
        </w:rPr>
        <w:t>reocommend</w:t>
      </w:r>
      <w:proofErr w:type="spellEnd"/>
      <w:r>
        <w:rPr>
          <w:rFonts w:ascii="Arial" w:hAnsi="Arial" w:cs="Arial"/>
          <w:lang w:eastAsia="zh-TW"/>
        </w:rPr>
        <w:t xml:space="preserve"> NWES schemes for low load condition (15% - 30% RU) or medium load condition (30% - 50% RU)</w:t>
      </w:r>
    </w:p>
    <w:p w14:paraId="786DB8C9" w14:textId="18F2131C" w:rsidR="00292897" w:rsidRPr="00A852C7" w:rsidRDefault="00292897" w:rsidP="00646E69">
      <w:pPr>
        <w:pStyle w:val="2"/>
        <w:rPr>
          <w:lang w:eastAsia="zh-TW"/>
        </w:rPr>
      </w:pPr>
      <w:r w:rsidRPr="00A852C7">
        <w:rPr>
          <w:lang w:eastAsia="zh-TW"/>
        </w:rPr>
        <w:t>SSB</w:t>
      </w:r>
      <w:r w:rsidR="005579DF" w:rsidRPr="00A852C7">
        <w:rPr>
          <w:lang w:eastAsia="zh-TW"/>
        </w:rPr>
        <w:t>/SIB1</w:t>
      </w:r>
      <w:r w:rsidRPr="00A852C7">
        <w:rPr>
          <w:lang w:eastAsia="zh-TW"/>
        </w:rPr>
        <w:t xml:space="preserve">-less </w:t>
      </w:r>
      <w:proofErr w:type="spellStart"/>
      <w:r w:rsidRPr="00A852C7">
        <w:rPr>
          <w:lang w:eastAsia="zh-TW"/>
        </w:rPr>
        <w:t>SCell</w:t>
      </w:r>
      <w:proofErr w:type="spellEnd"/>
    </w:p>
    <w:p w14:paraId="2456F846" w14:textId="67DB43A8" w:rsidR="00292897" w:rsidRPr="00A92C51" w:rsidRDefault="00292897" w:rsidP="005579DF">
      <w:pPr>
        <w:spacing w:after="120"/>
        <w:rPr>
          <w:rFonts w:ascii="Arial" w:hAnsi="Arial" w:cs="Arial"/>
          <w:lang w:eastAsia="zh-TW"/>
        </w:rPr>
      </w:pPr>
      <w:r w:rsidRPr="00A92C51">
        <w:rPr>
          <w:rFonts w:ascii="Arial" w:hAnsi="Arial" w:cs="Arial"/>
          <w:lang w:eastAsia="zh-TW"/>
        </w:rPr>
        <w:t xml:space="preserve">When a cell is used as a capacity booster rather than providing coverage, the cell could be defined as a secondary cell (SCell), and a gNB may turn off SSB or SIB1 transmission on the </w:t>
      </w:r>
      <w:proofErr w:type="spellStart"/>
      <w:r w:rsidRPr="00A92C51">
        <w:rPr>
          <w:rFonts w:ascii="Arial" w:hAnsi="Arial" w:cs="Arial"/>
          <w:lang w:eastAsia="zh-TW"/>
        </w:rPr>
        <w:t>SCell</w:t>
      </w:r>
      <w:proofErr w:type="spellEnd"/>
      <w:r w:rsidRPr="00A92C51">
        <w:rPr>
          <w:rFonts w:ascii="Arial" w:hAnsi="Arial" w:cs="Arial"/>
          <w:lang w:eastAsia="zh-TW"/>
        </w:rPr>
        <w:t xml:space="preserve"> for </w:t>
      </w:r>
      <w:r w:rsidR="0010638D">
        <w:rPr>
          <w:rFonts w:ascii="Arial" w:hAnsi="Arial" w:cs="Arial"/>
          <w:lang w:eastAsia="zh-TW"/>
        </w:rPr>
        <w:t>network</w:t>
      </w:r>
      <w:r w:rsidRPr="00A92C51">
        <w:rPr>
          <w:rFonts w:ascii="Arial" w:hAnsi="Arial" w:cs="Arial"/>
          <w:lang w:eastAsia="zh-TW"/>
        </w:rPr>
        <w:t xml:space="preserve"> energy savings. </w:t>
      </w:r>
    </w:p>
    <w:p w14:paraId="6C8BA34B" w14:textId="28C70A4E" w:rsidR="00535102" w:rsidRPr="00A92C51" w:rsidRDefault="00535102" w:rsidP="005579DF">
      <w:pPr>
        <w:spacing w:after="120"/>
        <w:rPr>
          <w:rFonts w:ascii="Arial" w:hAnsi="Arial" w:cs="Arial"/>
          <w:lang w:val="en-GB" w:eastAsia="zh-TW"/>
        </w:rPr>
      </w:pPr>
      <w:r w:rsidRPr="00A92C51">
        <w:rPr>
          <w:rFonts w:ascii="Arial" w:hAnsi="Arial" w:cs="Arial"/>
          <w:lang w:val="en-GB" w:eastAsia="zh-TW"/>
        </w:rPr>
        <w:t>For evaluating the potential benefits, the following settings are considered:</w:t>
      </w:r>
    </w:p>
    <w:p w14:paraId="15FADD24" w14:textId="53C233DC"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2E01F6" w:rsidRPr="00A92C51">
        <w:rPr>
          <w:rFonts w:ascii="Arial" w:hAnsi="Arial" w:cs="Arial"/>
          <w:szCs w:val="20"/>
          <w:lang w:val="en-GB" w:eastAsia="zh-TW"/>
        </w:rPr>
        <w:t xml:space="preserve">Urban Macro (ISD: 500m) </w:t>
      </w:r>
      <w:r w:rsidRPr="00A92C51">
        <w:rPr>
          <w:rFonts w:ascii="Arial" w:hAnsi="Arial" w:cs="Arial"/>
          <w:szCs w:val="20"/>
          <w:lang w:val="en-GB" w:eastAsia="zh-TW"/>
        </w:rPr>
        <w:t xml:space="preserve">in FR1 of 30kHz with </w:t>
      </w:r>
      <w:proofErr w:type="spellStart"/>
      <w:r w:rsidRPr="00A92C51">
        <w:rPr>
          <w:rFonts w:ascii="Arial" w:hAnsi="Arial" w:cs="Arial"/>
          <w:szCs w:val="20"/>
          <w:lang w:val="en-GB" w:eastAsia="zh-TW"/>
        </w:rPr>
        <w:t>PCell</w:t>
      </w:r>
      <w:proofErr w:type="spellEnd"/>
      <w:r w:rsidRPr="00A92C51">
        <w:rPr>
          <w:rFonts w:ascii="Arial" w:hAnsi="Arial" w:cs="Arial"/>
          <w:szCs w:val="20"/>
          <w:lang w:val="en-GB" w:eastAsia="zh-TW"/>
        </w:rPr>
        <w:t xml:space="preserve"> and one </w:t>
      </w:r>
      <w:proofErr w:type="spellStart"/>
      <w:r w:rsidRPr="00A92C51">
        <w:rPr>
          <w:rFonts w:ascii="Arial" w:hAnsi="Arial" w:cs="Arial"/>
          <w:szCs w:val="20"/>
          <w:lang w:val="en-GB" w:eastAsia="zh-TW"/>
        </w:rPr>
        <w:t>SCell</w:t>
      </w:r>
      <w:proofErr w:type="spellEnd"/>
      <w:r w:rsidR="0006134C">
        <w:rPr>
          <w:rFonts w:ascii="Arial" w:hAnsi="Arial" w:cs="Arial"/>
          <w:szCs w:val="20"/>
          <w:lang w:val="en-GB" w:eastAsia="zh-TW"/>
        </w:rPr>
        <w:t>; multi-carrier case</w:t>
      </w:r>
      <w:r w:rsidR="002E01F6" w:rsidRPr="00A92C51">
        <w:rPr>
          <w:rFonts w:ascii="Arial" w:hAnsi="Arial" w:cs="Arial"/>
          <w:szCs w:val="20"/>
          <w:lang w:val="en-GB" w:eastAsia="zh-TW"/>
        </w:rPr>
        <w:t xml:space="preserve"> (inter-band CA)</w:t>
      </w:r>
    </w:p>
    <w:p w14:paraId="320CD785" w14:textId="77777777" w:rsidR="008D198C" w:rsidRPr="008D198C" w:rsidRDefault="008D198C" w:rsidP="008D198C">
      <w:pPr>
        <w:pStyle w:val="a7"/>
        <w:numPr>
          <w:ilvl w:val="1"/>
          <w:numId w:val="21"/>
        </w:numPr>
        <w:spacing w:after="120"/>
        <w:rPr>
          <w:rFonts w:ascii="Arial" w:hAnsi="Arial" w:cs="Arial"/>
          <w:szCs w:val="20"/>
          <w:lang w:val="en-GB" w:eastAsia="zh-TW"/>
        </w:rPr>
      </w:pPr>
      <w:r w:rsidRPr="008D198C">
        <w:rPr>
          <w:rFonts w:ascii="Arial" w:hAnsi="Arial" w:cs="Arial"/>
          <w:b/>
          <w:bCs/>
          <w:szCs w:val="20"/>
          <w:lang w:val="en-GB" w:eastAsia="zh-TW"/>
        </w:rPr>
        <w:t xml:space="preserve">Baseline: </w:t>
      </w:r>
      <w:r w:rsidRPr="008D198C">
        <w:rPr>
          <w:rFonts w:ascii="Arial" w:hAnsi="Arial" w:cs="Arial"/>
          <w:szCs w:val="20"/>
          <w:lang w:val="en-GB" w:eastAsia="zh-TW"/>
        </w:rPr>
        <w:t>100M 2CCs with SSB and SIB1 in both CCs</w:t>
      </w:r>
    </w:p>
    <w:p w14:paraId="5BAFED9F" w14:textId="5CD9FEB2" w:rsidR="005579DF" w:rsidRPr="008D198C" w:rsidRDefault="008D198C" w:rsidP="008D198C">
      <w:pPr>
        <w:pStyle w:val="a7"/>
        <w:numPr>
          <w:ilvl w:val="1"/>
          <w:numId w:val="21"/>
        </w:numPr>
        <w:spacing w:after="120"/>
        <w:rPr>
          <w:rFonts w:ascii="Arial" w:hAnsi="Arial" w:cs="Arial"/>
          <w:szCs w:val="20"/>
          <w:lang w:val="en-GB" w:eastAsia="zh-TW"/>
        </w:rPr>
      </w:pPr>
      <w:r w:rsidRPr="008D198C">
        <w:rPr>
          <w:rFonts w:ascii="Arial" w:hAnsi="Arial" w:cs="Arial"/>
          <w:b/>
          <w:bCs/>
          <w:lang w:val="en-GB" w:eastAsia="zh-TW"/>
        </w:rPr>
        <w:t xml:space="preserve">Improved: </w:t>
      </w:r>
      <w:r w:rsidRPr="008D198C">
        <w:rPr>
          <w:rFonts w:ascii="Arial" w:hAnsi="Arial" w:cs="Arial"/>
          <w:lang w:val="en-GB" w:eastAsia="zh-TW"/>
        </w:rPr>
        <w:t xml:space="preserve">100M 2CCs with SSB and SIB1 disabled in </w:t>
      </w:r>
      <w:proofErr w:type="spellStart"/>
      <w:r w:rsidRPr="008D198C">
        <w:rPr>
          <w:rFonts w:ascii="Arial" w:hAnsi="Arial" w:cs="Arial"/>
          <w:lang w:val="en-GB" w:eastAsia="zh-TW"/>
        </w:rPr>
        <w:t>Scell</w:t>
      </w:r>
      <w:proofErr w:type="spellEnd"/>
    </w:p>
    <w:p w14:paraId="65937D15" w14:textId="6F9D4215"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SSB</w:t>
      </w:r>
      <w:r w:rsidRPr="00A92C51">
        <w:rPr>
          <w:rFonts w:ascii="Arial" w:hAnsi="Arial" w:cs="Arial"/>
          <w:szCs w:val="20"/>
          <w:lang w:val="en-GB" w:eastAsia="zh-TW"/>
        </w:rPr>
        <w:t>: 20 RBs, 4 symbols, 2 SSB</w:t>
      </w:r>
      <w:r w:rsidR="00A05335">
        <w:rPr>
          <w:rFonts w:ascii="Arial" w:hAnsi="Arial" w:cs="Arial"/>
          <w:szCs w:val="20"/>
          <w:lang w:val="en-GB" w:eastAsia="zh-TW"/>
        </w:rPr>
        <w:t>s</w:t>
      </w:r>
      <w:r w:rsidRPr="00A92C51">
        <w:rPr>
          <w:rFonts w:ascii="Arial" w:hAnsi="Arial" w:cs="Arial"/>
          <w:szCs w:val="20"/>
          <w:lang w:val="en-GB" w:eastAsia="zh-TW"/>
        </w:rPr>
        <w:t xml:space="preserve"> per slot</w:t>
      </w:r>
      <w:r w:rsidRPr="00A92C51">
        <w:rPr>
          <w:rFonts w:ascii="Arial" w:eastAsiaTheme="minorEastAsia" w:hAnsi="Arial" w:cs="Arial"/>
          <w:szCs w:val="20"/>
          <w:lang w:val="en-GB" w:eastAsia="zh-TW"/>
        </w:rPr>
        <w:t>,</w:t>
      </w:r>
      <w:r w:rsidRPr="00A92C51">
        <w:rPr>
          <w:rFonts w:ascii="Arial" w:hAnsi="Arial" w:cs="Arial"/>
          <w:szCs w:val="20"/>
          <w:lang w:val="en-GB" w:eastAsia="zh-TW"/>
        </w:rPr>
        <w:t xml:space="preserve"> and 4 consecutive slots at periodicity of 20 ms</w:t>
      </w:r>
    </w:p>
    <w:p w14:paraId="112C296D" w14:textId="4F570FED"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SIB1</w:t>
      </w:r>
      <w:r w:rsidRPr="00A92C51">
        <w:rPr>
          <w:rFonts w:ascii="Arial" w:hAnsi="Arial" w:cs="Arial"/>
          <w:szCs w:val="20"/>
          <w:lang w:val="en-GB" w:eastAsia="zh-TW"/>
        </w:rPr>
        <w:t>: 48 RBs, 8 consecutive slots at periodicity of</w:t>
      </w:r>
      <w:r w:rsidR="003E441C" w:rsidRPr="00A92C51">
        <w:rPr>
          <w:rFonts w:ascii="Arial" w:hAnsi="Arial" w:cs="Arial"/>
          <w:szCs w:val="20"/>
          <w:lang w:val="en-GB" w:eastAsia="zh-TW"/>
        </w:rPr>
        <w:t xml:space="preserve"> </w:t>
      </w:r>
      <w:r w:rsidR="008D198C">
        <w:rPr>
          <w:rFonts w:ascii="Arial" w:hAnsi="Arial" w:cs="Arial"/>
          <w:szCs w:val="20"/>
          <w:lang w:val="en-GB" w:eastAsia="zh-TW"/>
        </w:rPr>
        <w:t>20</w:t>
      </w:r>
      <w:r w:rsidRPr="00A92C51">
        <w:rPr>
          <w:rFonts w:ascii="Arial" w:hAnsi="Arial" w:cs="Arial"/>
          <w:szCs w:val="20"/>
          <w:lang w:val="en-GB" w:eastAsia="zh-TW"/>
        </w:rPr>
        <w:t xml:space="preserve"> </w:t>
      </w:r>
      <w:proofErr w:type="spellStart"/>
      <w:r w:rsidRPr="00A92C51">
        <w:rPr>
          <w:rFonts w:ascii="Arial" w:hAnsi="Arial" w:cs="Arial"/>
          <w:szCs w:val="20"/>
          <w:lang w:val="en-GB" w:eastAsia="zh-TW"/>
        </w:rPr>
        <w:t>ms</w:t>
      </w:r>
      <w:proofErr w:type="spellEnd"/>
      <w:r w:rsidRPr="00A92C51">
        <w:rPr>
          <w:rFonts w:ascii="Arial" w:hAnsi="Arial" w:cs="Arial"/>
          <w:szCs w:val="20"/>
          <w:lang w:val="en-GB" w:eastAsia="zh-TW"/>
        </w:rPr>
        <w:t xml:space="preserve">, multiplexing pattern 1 with SSB </w:t>
      </w:r>
    </w:p>
    <w:p w14:paraId="489BB670" w14:textId="5B5AB1D1"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Video traffic with DRX (cycle, on-duration, inactivity timer) = (160, 8, 100) ms</w:t>
      </w:r>
    </w:p>
    <w:p w14:paraId="41648A73" w14:textId="5A7816F9"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considered since CA is typically for </w:t>
      </w:r>
      <w:r w:rsidR="005579DF" w:rsidRPr="00A92C51">
        <w:rPr>
          <w:rFonts w:ascii="Arial" w:hAnsi="Arial" w:cs="Arial"/>
          <w:i/>
          <w:iCs/>
          <w:szCs w:val="20"/>
          <w:lang w:eastAsia="zh-TW"/>
        </w:rPr>
        <w:t>scenarios</w:t>
      </w:r>
      <w:r w:rsidRPr="00A92C51">
        <w:rPr>
          <w:rFonts w:ascii="Arial" w:hAnsi="Arial" w:cs="Arial"/>
          <w:i/>
          <w:iCs/>
          <w:szCs w:val="20"/>
          <w:lang w:eastAsia="zh-TW"/>
        </w:rPr>
        <w:t xml:space="preserve"> with higher data activity</w:t>
      </w:r>
    </w:p>
    <w:p w14:paraId="2B9B9BF8" w14:textId="5D4CBBFB" w:rsidR="00535102" w:rsidRPr="00A92C51" w:rsidRDefault="00535102" w:rsidP="005579DF">
      <w:pPr>
        <w:pStyle w:val="a7"/>
        <w:numPr>
          <w:ilvl w:val="0"/>
          <w:numId w:val="21"/>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w:t>
      </w:r>
      <w:r w:rsidRPr="00A92C51">
        <w:rPr>
          <w:rFonts w:ascii="Arial" w:hAnsi="Arial" w:cs="Arial"/>
          <w:b/>
          <w:bCs/>
          <w:szCs w:val="20"/>
          <w:lang w:val="en-GB" w:eastAsia="zh-TW"/>
        </w:rPr>
        <w:t xml:space="preserve"> </w:t>
      </w:r>
    </w:p>
    <w:p w14:paraId="362CF9D9" w14:textId="48B37E2B" w:rsidR="00535102" w:rsidRPr="00A92C51" w:rsidRDefault="005579DF" w:rsidP="005579DF">
      <w:pPr>
        <w:spacing w:after="120"/>
        <w:rPr>
          <w:rFonts w:ascii="Arial" w:hAnsi="Arial" w:cs="Arial"/>
          <w:lang w:eastAsia="zh-TW"/>
        </w:rPr>
      </w:pPr>
      <w:r w:rsidRPr="00A92C51">
        <w:rPr>
          <w:rFonts w:ascii="Arial" w:hAnsi="Arial" w:cs="Arial"/>
          <w:lang w:eastAsia="zh-TW"/>
        </w:rPr>
        <w:br/>
      </w:r>
      <w:r w:rsidR="00535102" w:rsidRPr="00A92C51">
        <w:rPr>
          <w:rFonts w:ascii="Arial" w:hAnsi="Arial" w:cs="Arial"/>
          <w:lang w:eastAsia="zh-TW"/>
        </w:rPr>
        <w:t xml:space="preserve">In </w:t>
      </w:r>
      <w:r w:rsidR="008D198C">
        <w:rPr>
          <w:rFonts w:ascii="Arial" w:hAnsi="Arial" w:cs="Arial"/>
          <w:lang w:eastAsia="zh-TW"/>
        </w:rPr>
        <w:t>the following table</w:t>
      </w:r>
      <w:r w:rsidR="00535102" w:rsidRPr="00A92C51">
        <w:rPr>
          <w:rFonts w:ascii="Arial" w:hAnsi="Arial" w:cs="Arial"/>
          <w:lang w:eastAsia="zh-TW"/>
        </w:rPr>
        <w:t xml:space="preserve">, there show the </w:t>
      </w:r>
      <w:r w:rsidR="00D9198A">
        <w:rPr>
          <w:rFonts w:ascii="Arial" w:hAnsi="Arial" w:cs="Arial"/>
          <w:lang w:eastAsia="zh-TW"/>
        </w:rPr>
        <w:t>network</w:t>
      </w:r>
      <w:r w:rsidR="00535102" w:rsidRPr="00A92C51">
        <w:rPr>
          <w:rFonts w:ascii="Arial" w:hAnsi="Arial" w:cs="Arial"/>
          <w:lang w:eastAsia="zh-TW"/>
        </w:rPr>
        <w:t xml:space="preserve"> energy saving gains for Cat 1 and Cat 2 types of BS’s, </w:t>
      </w:r>
      <w:r w:rsidR="002E01F6" w:rsidRPr="00A92C51">
        <w:rPr>
          <w:rFonts w:ascii="Arial" w:hAnsi="Arial" w:cs="Arial"/>
          <w:lang w:eastAsia="zh-TW"/>
        </w:rPr>
        <w:t xml:space="preserve">and </w:t>
      </w:r>
      <w:r w:rsidR="00535102" w:rsidRPr="00A92C51">
        <w:rPr>
          <w:rFonts w:ascii="Arial" w:hAnsi="Arial" w:cs="Arial"/>
          <w:lang w:eastAsia="zh-TW"/>
        </w:rPr>
        <w:t>we have</w:t>
      </w:r>
      <w:r w:rsidR="005176D3">
        <w:rPr>
          <w:rFonts w:ascii="Arial" w:hAnsi="Arial" w:cs="Arial"/>
          <w:lang w:eastAsia="zh-TW"/>
        </w:rPr>
        <w:t>:</w:t>
      </w:r>
    </w:p>
    <w:p w14:paraId="21B7AF13" w14:textId="27C36158" w:rsidR="008D198C" w:rsidRPr="008D198C" w:rsidRDefault="00535102" w:rsidP="008D198C">
      <w:pPr>
        <w:pStyle w:val="a3"/>
        <w:spacing w:after="120"/>
        <w:jc w:val="left"/>
        <w:rPr>
          <w:rFonts w:ascii="Arial" w:hAnsi="Arial" w:cs="Arial"/>
          <w:lang w:eastAsia="zh-TW"/>
        </w:rPr>
      </w:pPr>
      <w:bookmarkStart w:id="1" w:name="_Ref115441019"/>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8D198C">
        <w:rPr>
          <w:rFonts w:ascii="Arial" w:hAnsi="Arial" w:cs="Arial"/>
          <w:noProof/>
        </w:rPr>
        <w:t>3</w:t>
      </w:r>
      <w:r w:rsidRPr="00A92C51">
        <w:rPr>
          <w:rFonts w:ascii="Arial" w:hAnsi="Arial" w:cs="Arial"/>
        </w:rPr>
        <w:fldChar w:fldCharType="end"/>
      </w:r>
      <w:r w:rsidRPr="00A92C51">
        <w:rPr>
          <w:rFonts w:ascii="Arial" w:hAnsi="Arial" w:cs="Arial"/>
        </w:rPr>
        <w:t xml:space="preserve">: For CA use cases with higher data activity, disabling SSB and/or SIB1 for SCell achieves </w:t>
      </w:r>
      <w:r w:rsidRPr="00A92C51">
        <w:rPr>
          <w:rFonts w:ascii="Arial" w:hAnsi="Arial" w:cs="Arial"/>
          <w:lang w:eastAsia="zh-TW"/>
        </w:rPr>
        <w:t>very limited energy saving gains, i.e., &lt;</w:t>
      </w:r>
      <w:r w:rsidR="003E441C" w:rsidRPr="00A92C51">
        <w:rPr>
          <w:rFonts w:ascii="Arial" w:hAnsi="Arial" w:cs="Arial"/>
          <w:lang w:eastAsia="zh-TW"/>
        </w:rPr>
        <w:t>8</w:t>
      </w:r>
      <w:r w:rsidRPr="00A92C51">
        <w:rPr>
          <w:rFonts w:ascii="Arial" w:hAnsi="Arial" w:cs="Arial"/>
          <w:lang w:eastAsia="zh-TW"/>
        </w:rPr>
        <w:t>% for Cat 1 BS and &lt; 1% for Cat 2 BS.</w:t>
      </w:r>
      <w:bookmarkEnd w:id="1"/>
      <w:r w:rsidR="008D198C">
        <w:rPr>
          <w:rFonts w:ascii="Arial" w:hAnsi="Arial" w:cs="Arial"/>
          <w:lang w:eastAsia="zh-TW"/>
        </w:rPr>
        <w:br/>
      </w:r>
    </w:p>
    <w:tbl>
      <w:tblPr>
        <w:tblStyle w:val="a9"/>
        <w:tblW w:w="0" w:type="auto"/>
        <w:tblLook w:val="0420" w:firstRow="1" w:lastRow="0" w:firstColumn="0" w:lastColumn="0" w:noHBand="0" w:noVBand="1"/>
      </w:tblPr>
      <w:tblGrid>
        <w:gridCol w:w="1244"/>
        <w:gridCol w:w="1303"/>
        <w:gridCol w:w="1843"/>
        <w:gridCol w:w="4960"/>
      </w:tblGrid>
      <w:tr w:rsidR="008D198C" w:rsidRPr="008D198C" w14:paraId="7BB8D4C5" w14:textId="77777777" w:rsidTr="008D198C">
        <w:trPr>
          <w:trHeight w:val="229"/>
        </w:trPr>
        <w:tc>
          <w:tcPr>
            <w:tcW w:w="0" w:type="auto"/>
            <w:hideMark/>
          </w:tcPr>
          <w:p w14:paraId="0E1F1713" w14:textId="77777777" w:rsidR="008D198C" w:rsidRPr="008D198C" w:rsidRDefault="008D198C" w:rsidP="00DC4FD7">
            <w:pPr>
              <w:pStyle w:val="a3"/>
              <w:spacing w:after="0"/>
              <w:jc w:val="left"/>
              <w:rPr>
                <w:rFonts w:cstheme="minorHAnsi"/>
              </w:rPr>
            </w:pPr>
            <w:r w:rsidRPr="008D198C">
              <w:rPr>
                <w:rFonts w:cstheme="minorHAnsi"/>
              </w:rPr>
              <w:t>NW load condition</w:t>
            </w:r>
          </w:p>
        </w:tc>
        <w:tc>
          <w:tcPr>
            <w:tcW w:w="1303" w:type="dxa"/>
            <w:hideMark/>
          </w:tcPr>
          <w:p w14:paraId="59C4F7B6" w14:textId="77777777" w:rsidR="008D198C" w:rsidRPr="008D198C" w:rsidRDefault="008D198C" w:rsidP="00DC4FD7">
            <w:pPr>
              <w:pStyle w:val="a3"/>
              <w:spacing w:after="0"/>
              <w:jc w:val="left"/>
              <w:rPr>
                <w:rFonts w:cstheme="minorHAnsi"/>
              </w:rPr>
            </w:pPr>
            <w:r w:rsidRPr="008D198C">
              <w:rPr>
                <w:rFonts w:cstheme="minorHAnsi"/>
              </w:rPr>
              <w:t>Technique</w:t>
            </w:r>
          </w:p>
        </w:tc>
        <w:tc>
          <w:tcPr>
            <w:tcW w:w="1843" w:type="dxa"/>
            <w:hideMark/>
          </w:tcPr>
          <w:p w14:paraId="745FE9B7"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960" w:type="dxa"/>
            <w:hideMark/>
          </w:tcPr>
          <w:p w14:paraId="1E960133"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3D21693F" w14:textId="77777777" w:rsidTr="008D198C">
        <w:trPr>
          <w:trHeight w:val="132"/>
        </w:trPr>
        <w:tc>
          <w:tcPr>
            <w:tcW w:w="0" w:type="auto"/>
            <w:hideMark/>
          </w:tcPr>
          <w:p w14:paraId="3927DE30"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Light (15% - 30% RU)</w:t>
            </w:r>
          </w:p>
        </w:tc>
        <w:tc>
          <w:tcPr>
            <w:tcW w:w="1303" w:type="dxa"/>
            <w:hideMark/>
          </w:tcPr>
          <w:p w14:paraId="4983B7B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SSB/SIB1-less </w:t>
            </w:r>
            <w:proofErr w:type="spellStart"/>
            <w:r w:rsidRPr="008D198C">
              <w:rPr>
                <w:rFonts w:cstheme="minorHAnsi"/>
                <w:b w:val="0"/>
                <w:bCs w:val="0"/>
              </w:rPr>
              <w:t>SCell</w:t>
            </w:r>
            <w:proofErr w:type="spellEnd"/>
          </w:p>
        </w:tc>
        <w:tc>
          <w:tcPr>
            <w:tcW w:w="1843" w:type="dxa"/>
            <w:hideMark/>
          </w:tcPr>
          <w:p w14:paraId="5D2BF757" w14:textId="77777777" w:rsidR="008D198C" w:rsidRPr="008D198C" w:rsidRDefault="008D198C" w:rsidP="00DC4FD7">
            <w:pPr>
              <w:pStyle w:val="a3"/>
              <w:spacing w:after="0"/>
              <w:jc w:val="left"/>
              <w:rPr>
                <w:rFonts w:cstheme="minorHAnsi"/>
                <w:b w:val="0"/>
                <w:bCs w:val="0"/>
                <w:color w:val="FF0000"/>
              </w:rPr>
            </w:pPr>
            <w:r w:rsidRPr="008D198C">
              <w:rPr>
                <w:rFonts w:cstheme="minorHAnsi"/>
                <w:b w:val="0"/>
                <w:bCs w:val="0"/>
                <w:color w:val="FF0000"/>
              </w:rPr>
              <w:t>Cat1: 8%</w:t>
            </w:r>
          </w:p>
          <w:p w14:paraId="7ABCBB37" w14:textId="77777777" w:rsidR="008D198C" w:rsidRPr="008D198C" w:rsidRDefault="008D198C" w:rsidP="00DC4FD7">
            <w:pPr>
              <w:pStyle w:val="a3"/>
              <w:spacing w:after="0"/>
              <w:jc w:val="left"/>
              <w:rPr>
                <w:rFonts w:cstheme="minorHAnsi"/>
                <w:b w:val="0"/>
                <w:bCs w:val="0"/>
              </w:rPr>
            </w:pPr>
            <w:r w:rsidRPr="008D198C">
              <w:rPr>
                <w:rFonts w:cstheme="minorHAnsi"/>
                <w:b w:val="0"/>
                <w:bCs w:val="0"/>
                <w:color w:val="FF0000"/>
              </w:rPr>
              <w:t>Cat2: 1%</w:t>
            </w:r>
          </w:p>
        </w:tc>
        <w:tc>
          <w:tcPr>
            <w:tcW w:w="4960" w:type="dxa"/>
            <w:hideMark/>
          </w:tcPr>
          <w:p w14:paraId="35671B6D"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Video</w:t>
            </w:r>
          </w:p>
          <w:p w14:paraId="4F93F48C"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Baseline: 100M 2CCs with SSB and SIB1 in both CCs</w:t>
            </w:r>
          </w:p>
          <w:p w14:paraId="7A19716D" w14:textId="118B4F3D"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xml:space="preserve">: 100M 2CCs with SSB and SIB1 disabled in </w:t>
            </w:r>
            <w:proofErr w:type="spellStart"/>
            <w:r w:rsidRPr="008D198C">
              <w:rPr>
                <w:rFonts w:cstheme="minorHAnsi"/>
                <w:b w:val="0"/>
                <w:bCs w:val="0"/>
              </w:rPr>
              <w:t>Scell</w:t>
            </w:r>
            <w:proofErr w:type="spellEnd"/>
          </w:p>
        </w:tc>
      </w:tr>
    </w:tbl>
    <w:p w14:paraId="24E50EDA" w14:textId="632E48B3" w:rsidR="00A75EC7" w:rsidRPr="00A75EC7" w:rsidRDefault="007F56B9" w:rsidP="00106F9D">
      <w:pPr>
        <w:pStyle w:val="a3"/>
        <w:spacing w:after="120"/>
        <w:jc w:val="left"/>
        <w:rPr>
          <w:rFonts w:ascii="Arial" w:hAnsi="Arial" w:cs="Arial"/>
          <w:lang w:val="en-GB" w:eastAsia="zh-TW"/>
        </w:rPr>
      </w:pPr>
      <w:r w:rsidRPr="00A92C51">
        <w:rPr>
          <w:rFonts w:ascii="Arial" w:hAnsi="Arial" w:cs="Arial"/>
        </w:rPr>
        <w:lastRenderedPageBreak/>
        <w:br/>
      </w:r>
      <w:bookmarkStart w:id="2" w:name="_Ref115441144"/>
      <w:r w:rsidR="00535102" w:rsidRPr="00A92C51">
        <w:rPr>
          <w:rFonts w:ascii="Arial" w:hAnsi="Arial" w:cs="Arial"/>
          <w:u w:val="single"/>
        </w:rPr>
        <w:t xml:space="preserve">Proposal </w:t>
      </w:r>
      <w:r w:rsidR="00535102" w:rsidRPr="00A92C51">
        <w:rPr>
          <w:rFonts w:ascii="Arial" w:hAnsi="Arial" w:cs="Arial"/>
          <w:u w:val="single"/>
        </w:rPr>
        <w:fldChar w:fldCharType="begin"/>
      </w:r>
      <w:r w:rsidR="00535102" w:rsidRPr="00A92C51">
        <w:rPr>
          <w:rFonts w:ascii="Arial" w:hAnsi="Arial" w:cs="Arial"/>
          <w:u w:val="single"/>
        </w:rPr>
        <w:instrText xml:space="preserve"> SEQ Proposal \* ARABIC </w:instrText>
      </w:r>
      <w:r w:rsidR="00535102" w:rsidRPr="00A92C51">
        <w:rPr>
          <w:rFonts w:ascii="Arial" w:hAnsi="Arial" w:cs="Arial"/>
          <w:u w:val="single"/>
        </w:rPr>
        <w:fldChar w:fldCharType="separate"/>
      </w:r>
      <w:r w:rsidR="00106F9D">
        <w:rPr>
          <w:rFonts w:ascii="Arial" w:hAnsi="Arial" w:cs="Arial"/>
          <w:noProof/>
          <w:u w:val="single"/>
        </w:rPr>
        <w:t>1</w:t>
      </w:r>
      <w:r w:rsidR="00535102" w:rsidRPr="00A92C51">
        <w:rPr>
          <w:rFonts w:ascii="Arial" w:hAnsi="Arial" w:cs="Arial"/>
          <w:u w:val="single"/>
        </w:rPr>
        <w:fldChar w:fldCharType="end"/>
      </w:r>
      <w:r w:rsidR="00535102" w:rsidRPr="00A92C51">
        <w:rPr>
          <w:rFonts w:ascii="Arial" w:hAnsi="Arial" w:cs="Arial"/>
        </w:rPr>
        <w:t xml:space="preserve">: Disabling SSB and/or SIB1 for SCell is </w:t>
      </w:r>
      <w:r w:rsidRPr="008D198C">
        <w:rPr>
          <w:rFonts w:ascii="Arial" w:hAnsi="Arial" w:cs="Arial"/>
          <w:color w:val="FF0000"/>
          <w:u w:val="single"/>
        </w:rPr>
        <w:t>NOT</w:t>
      </w:r>
      <w:r w:rsidR="00535102" w:rsidRPr="00A92C51">
        <w:rPr>
          <w:rFonts w:ascii="Arial" w:hAnsi="Arial" w:cs="Arial"/>
        </w:rPr>
        <w:t xml:space="preserve"> </w:t>
      </w:r>
      <w:r w:rsidRPr="00A92C51">
        <w:rPr>
          <w:rFonts w:ascii="Arial" w:hAnsi="Arial" w:cs="Arial"/>
        </w:rPr>
        <w:t xml:space="preserve">pursued </w:t>
      </w:r>
      <w:r w:rsidR="00535102" w:rsidRPr="00A92C51">
        <w:rPr>
          <w:rFonts w:ascii="Arial" w:hAnsi="Arial" w:cs="Arial"/>
        </w:rPr>
        <w:t>for network energy saving</w:t>
      </w:r>
      <w:bookmarkEnd w:id="2"/>
      <w:r w:rsidR="008F07D1" w:rsidRPr="00A92C51">
        <w:rPr>
          <w:rFonts w:ascii="Arial" w:hAnsi="Arial" w:cs="Arial"/>
        </w:rPr>
        <w:t>.</w:t>
      </w:r>
      <w:r w:rsidR="002E01F6" w:rsidRPr="00A92C51">
        <w:rPr>
          <w:rFonts w:ascii="Arial" w:hAnsi="Arial" w:cs="Arial"/>
        </w:rPr>
        <w:br/>
      </w:r>
    </w:p>
    <w:p w14:paraId="05CE104F" w14:textId="2A5CC145" w:rsidR="00E65ED1" w:rsidRPr="00A852C7" w:rsidRDefault="00A558B4" w:rsidP="00331FE5">
      <w:pPr>
        <w:pStyle w:val="1"/>
        <w:snapToGrid w:val="0"/>
        <w:spacing w:before="360" w:after="240"/>
        <w:ind w:left="431" w:hanging="431"/>
        <w:jc w:val="both"/>
        <w:rPr>
          <w:lang w:val="en-US"/>
        </w:rPr>
      </w:pPr>
      <w:r w:rsidRPr="00A852C7">
        <w:rPr>
          <w:lang w:val="en-US"/>
        </w:rPr>
        <w:t>Conclusion</w:t>
      </w:r>
    </w:p>
    <w:p w14:paraId="7F4CEB58" w14:textId="4D0D50BC" w:rsidR="008D198C" w:rsidRDefault="008D198C" w:rsidP="009D09E8">
      <w:pPr>
        <w:pStyle w:val="11"/>
      </w:pPr>
      <w:r>
        <w:t>By the above evaluations and discussion, the following table summarizes our recommendation for NWES scheme</w:t>
      </w:r>
      <w:r w:rsidR="005176D3">
        <w:t xml:space="preserve"> – SSB/SIB1-less technique</w:t>
      </w:r>
      <w:r>
        <w:t xml:space="preserve"> for further specification in work phase:</w:t>
      </w:r>
    </w:p>
    <w:tbl>
      <w:tblPr>
        <w:tblStyle w:val="a9"/>
        <w:tblW w:w="0" w:type="auto"/>
        <w:tblLook w:val="0420" w:firstRow="1" w:lastRow="0" w:firstColumn="0" w:lastColumn="0" w:noHBand="0" w:noVBand="1"/>
      </w:tblPr>
      <w:tblGrid>
        <w:gridCol w:w="1244"/>
        <w:gridCol w:w="1728"/>
        <w:gridCol w:w="1701"/>
        <w:gridCol w:w="4677"/>
      </w:tblGrid>
      <w:tr w:rsidR="008D198C" w:rsidRPr="008D198C" w14:paraId="165AC969" w14:textId="77777777" w:rsidTr="008D198C">
        <w:trPr>
          <w:trHeight w:val="229"/>
        </w:trPr>
        <w:tc>
          <w:tcPr>
            <w:tcW w:w="0" w:type="auto"/>
            <w:shd w:val="clear" w:color="auto" w:fill="F2F2F2" w:themeFill="background1" w:themeFillShade="F2"/>
            <w:hideMark/>
          </w:tcPr>
          <w:p w14:paraId="4C37FFCD" w14:textId="77777777" w:rsidR="008D198C" w:rsidRPr="008D198C" w:rsidRDefault="008D198C" w:rsidP="00DC4FD7">
            <w:pPr>
              <w:pStyle w:val="a3"/>
              <w:spacing w:after="0"/>
              <w:jc w:val="left"/>
              <w:rPr>
                <w:rFonts w:cstheme="minorHAnsi"/>
              </w:rPr>
            </w:pPr>
            <w:r w:rsidRPr="008D198C">
              <w:rPr>
                <w:rFonts w:cstheme="minorHAnsi"/>
              </w:rPr>
              <w:t>NW load condition</w:t>
            </w:r>
          </w:p>
        </w:tc>
        <w:tc>
          <w:tcPr>
            <w:tcW w:w="1728" w:type="dxa"/>
            <w:shd w:val="clear" w:color="auto" w:fill="F2F2F2" w:themeFill="background1" w:themeFillShade="F2"/>
            <w:hideMark/>
          </w:tcPr>
          <w:p w14:paraId="1B5D3683" w14:textId="77777777" w:rsidR="008D198C" w:rsidRPr="008D198C" w:rsidRDefault="008D198C" w:rsidP="00DC4FD7">
            <w:pPr>
              <w:pStyle w:val="a3"/>
              <w:spacing w:after="0"/>
              <w:jc w:val="left"/>
              <w:rPr>
                <w:rFonts w:cstheme="minorHAnsi"/>
              </w:rPr>
            </w:pPr>
            <w:r w:rsidRPr="008D198C">
              <w:rPr>
                <w:rFonts w:cstheme="minorHAnsi"/>
              </w:rPr>
              <w:t>Technique</w:t>
            </w:r>
          </w:p>
        </w:tc>
        <w:tc>
          <w:tcPr>
            <w:tcW w:w="1701" w:type="dxa"/>
            <w:shd w:val="clear" w:color="auto" w:fill="F2F2F2" w:themeFill="background1" w:themeFillShade="F2"/>
            <w:hideMark/>
          </w:tcPr>
          <w:p w14:paraId="62010DAA"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677" w:type="dxa"/>
            <w:shd w:val="clear" w:color="auto" w:fill="F2F2F2" w:themeFill="background1" w:themeFillShade="F2"/>
            <w:hideMark/>
          </w:tcPr>
          <w:p w14:paraId="5D7616EF"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633EFE85" w14:textId="77777777" w:rsidTr="008D198C">
        <w:trPr>
          <w:trHeight w:val="411"/>
        </w:trPr>
        <w:tc>
          <w:tcPr>
            <w:tcW w:w="9350" w:type="dxa"/>
            <w:gridSpan w:val="4"/>
          </w:tcPr>
          <w:p w14:paraId="691EF236" w14:textId="320470C0" w:rsidR="008D198C" w:rsidRPr="008D198C" w:rsidRDefault="008D198C" w:rsidP="008D198C">
            <w:pPr>
              <w:pStyle w:val="a3"/>
              <w:spacing w:after="0"/>
              <w:rPr>
                <w:rFonts w:cstheme="minorHAnsi"/>
                <w:b w:val="0"/>
                <w:bCs w:val="0"/>
              </w:rPr>
            </w:pPr>
            <w:r>
              <w:rPr>
                <w:rFonts w:cstheme="minorHAnsi"/>
              </w:rPr>
              <w:br/>
            </w:r>
            <w:r w:rsidRPr="008D198C">
              <w:rPr>
                <w:rFonts w:cstheme="minorHAnsi"/>
                <w:color w:val="FF0000"/>
              </w:rPr>
              <w:t>Not recommended for NWES work phase</w:t>
            </w:r>
          </w:p>
        </w:tc>
      </w:tr>
      <w:tr w:rsidR="008D198C" w:rsidRPr="008D198C" w14:paraId="772B38BF" w14:textId="77777777" w:rsidTr="008D198C">
        <w:trPr>
          <w:trHeight w:val="1095"/>
        </w:trPr>
        <w:tc>
          <w:tcPr>
            <w:tcW w:w="0" w:type="auto"/>
            <w:hideMark/>
          </w:tcPr>
          <w:p w14:paraId="5EAF211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Light (15% - 30% RU)</w:t>
            </w:r>
          </w:p>
        </w:tc>
        <w:tc>
          <w:tcPr>
            <w:tcW w:w="1728" w:type="dxa"/>
            <w:hideMark/>
          </w:tcPr>
          <w:p w14:paraId="7F957194"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SSB/SIB1-less </w:t>
            </w:r>
            <w:proofErr w:type="spellStart"/>
            <w:r w:rsidRPr="008D198C">
              <w:rPr>
                <w:rFonts w:cstheme="minorHAnsi"/>
                <w:b w:val="0"/>
                <w:bCs w:val="0"/>
              </w:rPr>
              <w:t>SCell</w:t>
            </w:r>
            <w:proofErr w:type="spellEnd"/>
          </w:p>
        </w:tc>
        <w:tc>
          <w:tcPr>
            <w:tcW w:w="1701" w:type="dxa"/>
            <w:hideMark/>
          </w:tcPr>
          <w:p w14:paraId="23332F22" w14:textId="77777777" w:rsidR="008D198C" w:rsidRPr="008D198C" w:rsidRDefault="008D198C" w:rsidP="00DC4FD7">
            <w:pPr>
              <w:pStyle w:val="a3"/>
              <w:spacing w:after="0"/>
              <w:jc w:val="left"/>
              <w:rPr>
                <w:rFonts w:cstheme="minorHAnsi"/>
                <w:b w:val="0"/>
                <w:bCs w:val="0"/>
                <w:color w:val="FF0000"/>
              </w:rPr>
            </w:pPr>
            <w:r w:rsidRPr="008D198C">
              <w:rPr>
                <w:rFonts w:cstheme="minorHAnsi"/>
                <w:b w:val="0"/>
                <w:bCs w:val="0"/>
                <w:color w:val="FF0000"/>
              </w:rPr>
              <w:t>Cat1: 8%</w:t>
            </w:r>
          </w:p>
          <w:p w14:paraId="7DA3E245" w14:textId="77777777" w:rsidR="008D198C" w:rsidRPr="008D198C" w:rsidRDefault="008D198C" w:rsidP="00DC4FD7">
            <w:pPr>
              <w:pStyle w:val="a3"/>
              <w:spacing w:after="0"/>
              <w:jc w:val="left"/>
              <w:rPr>
                <w:rFonts w:cstheme="minorHAnsi"/>
                <w:b w:val="0"/>
                <w:bCs w:val="0"/>
              </w:rPr>
            </w:pPr>
            <w:r w:rsidRPr="008D198C">
              <w:rPr>
                <w:rFonts w:cstheme="minorHAnsi"/>
                <w:b w:val="0"/>
                <w:bCs w:val="0"/>
                <w:color w:val="FF0000"/>
              </w:rPr>
              <w:t>Cat2: 1%</w:t>
            </w:r>
          </w:p>
        </w:tc>
        <w:tc>
          <w:tcPr>
            <w:tcW w:w="4677" w:type="dxa"/>
            <w:hideMark/>
          </w:tcPr>
          <w:p w14:paraId="132C76BE"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Video</w:t>
            </w:r>
          </w:p>
          <w:p w14:paraId="2BD40C4D"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Baseline: 100M 2CCs with SSB and SIB1 in both CCs</w:t>
            </w:r>
          </w:p>
          <w:p w14:paraId="00E89F12" w14:textId="24B48A34"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xml:space="preserve">: 100M 2CCs with SSB and SIB1 disabled in </w:t>
            </w:r>
            <w:proofErr w:type="spellStart"/>
            <w:r w:rsidRPr="008D198C">
              <w:rPr>
                <w:rFonts w:cstheme="minorHAnsi"/>
                <w:b w:val="0"/>
                <w:bCs w:val="0"/>
              </w:rPr>
              <w:t>Scell</w:t>
            </w:r>
            <w:proofErr w:type="spellEnd"/>
          </w:p>
        </w:tc>
      </w:tr>
    </w:tbl>
    <w:p w14:paraId="75CDDCAA" w14:textId="1F47B2B1" w:rsidR="008D198C" w:rsidRDefault="008D198C" w:rsidP="008D198C">
      <w:pPr>
        <w:rPr>
          <w:lang w:eastAsia="en-US"/>
        </w:rPr>
      </w:pPr>
    </w:p>
    <w:p w14:paraId="1D4314EA" w14:textId="35E227FB" w:rsidR="0078765C" w:rsidRPr="00A92C51" w:rsidRDefault="00106F9D" w:rsidP="00106F9D">
      <w:pPr>
        <w:pStyle w:val="a3"/>
        <w:spacing w:after="120"/>
        <w:jc w:val="left"/>
        <w:rPr>
          <w:rFonts w:ascii="Arial" w:hAnsi="Arial" w:cs="Arial"/>
          <w:lang w:eastAsia="en-US"/>
        </w:rPr>
      </w:pPr>
      <w:r w:rsidRPr="00106F9D">
        <w:rPr>
          <w:rFonts w:ascii="Arial" w:hAnsi="Arial" w:cs="Arial"/>
          <w:u w:val="single"/>
        </w:rPr>
        <w:t xml:space="preserve">Proposal </w:t>
      </w:r>
      <w:r w:rsidRPr="00106F9D">
        <w:rPr>
          <w:rFonts w:ascii="Arial" w:hAnsi="Arial" w:cs="Arial"/>
          <w:u w:val="single"/>
        </w:rPr>
        <w:fldChar w:fldCharType="begin"/>
      </w:r>
      <w:r w:rsidRPr="00106F9D">
        <w:rPr>
          <w:rFonts w:ascii="Arial" w:hAnsi="Arial" w:cs="Arial"/>
          <w:u w:val="single"/>
        </w:rPr>
        <w:instrText xml:space="preserve"> SEQ Proposal \* ARABIC </w:instrText>
      </w:r>
      <w:r w:rsidRPr="00106F9D">
        <w:rPr>
          <w:rFonts w:ascii="Arial" w:hAnsi="Arial" w:cs="Arial"/>
          <w:u w:val="single"/>
        </w:rPr>
        <w:fldChar w:fldCharType="separate"/>
      </w:r>
      <w:r w:rsidRPr="00106F9D">
        <w:rPr>
          <w:rFonts w:ascii="Arial" w:hAnsi="Arial" w:cs="Arial"/>
          <w:u w:val="single"/>
        </w:rPr>
        <w:t>1</w:t>
      </w:r>
      <w:r w:rsidRPr="00106F9D">
        <w:rPr>
          <w:rFonts w:ascii="Arial" w:hAnsi="Arial" w:cs="Arial"/>
          <w:u w:val="single"/>
        </w:rPr>
        <w:fldChar w:fldCharType="end"/>
      </w:r>
      <w:r w:rsidRPr="00A92C51">
        <w:rPr>
          <w:rFonts w:ascii="Arial" w:hAnsi="Arial" w:cs="Arial"/>
        </w:rPr>
        <w:t xml:space="preserve">: Disabling SSB and/or SIB1 for </w:t>
      </w:r>
      <w:proofErr w:type="spellStart"/>
      <w:r w:rsidRPr="00A92C51">
        <w:rPr>
          <w:rFonts w:ascii="Arial" w:hAnsi="Arial" w:cs="Arial"/>
        </w:rPr>
        <w:t>SCell</w:t>
      </w:r>
      <w:proofErr w:type="spellEnd"/>
      <w:r w:rsidRPr="00A92C51">
        <w:rPr>
          <w:rFonts w:ascii="Arial" w:hAnsi="Arial" w:cs="Arial"/>
        </w:rPr>
        <w:t xml:space="preserve"> is </w:t>
      </w:r>
      <w:r w:rsidRPr="00106F9D">
        <w:rPr>
          <w:rFonts w:ascii="Arial" w:hAnsi="Arial" w:cs="Arial"/>
          <w:color w:val="FF0000"/>
          <w:u w:val="single"/>
        </w:rPr>
        <w:t>NOT</w:t>
      </w:r>
      <w:r w:rsidRPr="00A92C51">
        <w:rPr>
          <w:rFonts w:ascii="Arial" w:hAnsi="Arial" w:cs="Arial"/>
        </w:rPr>
        <w:t xml:space="preserve"> pursued for network energy saving.</w:t>
      </w:r>
      <w:r w:rsidRPr="00A92C51">
        <w:rPr>
          <w:rFonts w:ascii="Arial" w:hAnsi="Arial" w:cs="Arial"/>
        </w:rPr>
        <w:br/>
      </w:r>
    </w:p>
    <w:p w14:paraId="359F3B5B" w14:textId="77777777" w:rsidR="005058A1" w:rsidRPr="00A852C7" w:rsidRDefault="005058A1" w:rsidP="005058A1">
      <w:pPr>
        <w:pStyle w:val="1"/>
        <w:snapToGrid w:val="0"/>
        <w:jc w:val="both"/>
        <w:rPr>
          <w:lang w:val="en-US"/>
        </w:rPr>
      </w:pPr>
      <w:r w:rsidRPr="00A852C7">
        <w:rPr>
          <w:lang w:val="en-US"/>
        </w:rPr>
        <w:t>Reference</w:t>
      </w:r>
    </w:p>
    <w:p w14:paraId="11741FDE" w14:textId="556D8EE6" w:rsidR="00A62E29" w:rsidRPr="00A852C7" w:rsidRDefault="00A62E29" w:rsidP="00A62E29">
      <w:pPr>
        <w:pStyle w:val="Reference"/>
        <w:rPr>
          <w:rFonts w:ascii="Arial" w:hAnsi="Arial" w:cs="Arial"/>
        </w:rPr>
      </w:pPr>
      <w:bookmarkStart w:id="3" w:name="_Ref92278331"/>
      <w:r w:rsidRPr="00A852C7">
        <w:rPr>
          <w:rFonts w:ascii="Arial" w:eastAsiaTheme="minorEastAsia" w:hAnsi="Arial" w:cs="Arial"/>
          <w:lang w:eastAsia="zh-TW"/>
        </w:rPr>
        <w:t>RP-213554</w:t>
      </w:r>
      <w:r w:rsidRPr="00A852C7">
        <w:rPr>
          <w:rFonts w:ascii="Arial" w:hAnsi="Arial" w:cs="Arial"/>
        </w:rPr>
        <w:t xml:space="preserve">, </w:t>
      </w:r>
      <w:r w:rsidR="00A852C7">
        <w:rPr>
          <w:rFonts w:ascii="Arial" w:hAnsi="Arial" w:cs="Arial"/>
        </w:rPr>
        <w:tab/>
      </w:r>
      <w:r w:rsidRPr="00A852C7">
        <w:rPr>
          <w:rFonts w:ascii="Arial" w:hAnsi="Arial" w:cs="Arial"/>
        </w:rPr>
        <w:t>“New SI: Study on network energy savings for NR”, RAN#94-e, Rapporteur: Huawei</w:t>
      </w:r>
      <w:bookmarkEnd w:id="3"/>
    </w:p>
    <w:p w14:paraId="7429F579" w14:textId="43BEBFEC" w:rsidR="00A62E29" w:rsidRPr="00A852C7" w:rsidRDefault="00A62E29" w:rsidP="00A62E29">
      <w:pPr>
        <w:pStyle w:val="Reference"/>
        <w:rPr>
          <w:rFonts w:ascii="Arial" w:eastAsia="DengXian" w:hAnsi="Arial" w:cs="Arial"/>
        </w:rPr>
      </w:pPr>
      <w:bookmarkStart w:id="4" w:name="_Ref115440937"/>
      <w:r w:rsidRPr="00A852C7">
        <w:rPr>
          <w:rFonts w:ascii="Arial" w:hAnsi="Arial" w:cs="Arial"/>
        </w:rPr>
        <w:t>RP-221443,</w:t>
      </w:r>
      <w:r w:rsidRPr="00A852C7">
        <w:rPr>
          <w:rFonts w:ascii="Arial" w:hAnsi="Arial" w:cs="Arial"/>
        </w:rPr>
        <w:tab/>
        <w:t xml:space="preserve">“SID revision: Study on network energy savings for NR”, </w:t>
      </w:r>
      <w:r w:rsidRPr="00A852C7">
        <w:rPr>
          <w:rFonts w:ascii="Arial" w:eastAsia="DengXian" w:hAnsi="Arial" w:cs="Arial"/>
        </w:rPr>
        <w:t>RAN#96-e, Rapporteur: Huawei</w:t>
      </w:r>
      <w:bookmarkEnd w:id="4"/>
    </w:p>
    <w:p w14:paraId="0C9D5051" w14:textId="261578EC" w:rsidR="00CE70C7" w:rsidRPr="00A852C7" w:rsidRDefault="00A62E29" w:rsidP="00C05427">
      <w:pPr>
        <w:pStyle w:val="Reference"/>
        <w:rPr>
          <w:rFonts w:ascii="Arial" w:eastAsia="DengXian" w:hAnsi="Arial" w:cs="Arial"/>
        </w:rPr>
      </w:pPr>
      <w:bookmarkStart w:id="5" w:name="_Ref115440939"/>
      <w:r w:rsidRPr="00A852C7">
        <w:rPr>
          <w:rFonts w:ascii="Arial" w:eastAsia="DengXian" w:hAnsi="Arial" w:cs="Arial"/>
        </w:rPr>
        <w:t>RP-221442,</w:t>
      </w:r>
      <w:r w:rsidRPr="00A852C7">
        <w:rPr>
          <w:rFonts w:ascii="Arial" w:eastAsia="DengXian" w:hAnsi="Arial" w:cs="Arial"/>
        </w:rPr>
        <w:tab/>
        <w:t>“Status report for WI: Study on network energy savings for NR”, RAN#96-e, Rapporteur: Huawei</w:t>
      </w:r>
      <w:bookmarkEnd w:id="5"/>
    </w:p>
    <w:p w14:paraId="6864F082" w14:textId="0AE16E62" w:rsidR="005579DF" w:rsidRDefault="00A62E29" w:rsidP="00A62E29">
      <w:pPr>
        <w:pStyle w:val="Reference"/>
        <w:rPr>
          <w:rFonts w:ascii="Arial" w:eastAsia="DengXian" w:hAnsi="Arial" w:cs="Arial"/>
        </w:rPr>
      </w:pPr>
      <w:bookmarkStart w:id="6" w:name="_Ref115440940"/>
      <w:r w:rsidRPr="00A852C7">
        <w:rPr>
          <w:rFonts w:ascii="Arial" w:eastAsia="DengXian" w:hAnsi="Arial" w:cs="Arial"/>
        </w:rPr>
        <w:t>RP-222546,</w:t>
      </w:r>
      <w:r w:rsidRPr="00A852C7">
        <w:rPr>
          <w:rFonts w:ascii="Arial" w:eastAsia="DengXian" w:hAnsi="Arial" w:cs="Arial"/>
        </w:rPr>
        <w:tab/>
        <w:t>“Status report for SI Study on network energy savings for NR”, RAN#97-e, Rapporteur: Huawei</w:t>
      </w:r>
      <w:bookmarkEnd w:id="6"/>
    </w:p>
    <w:p w14:paraId="2B367170" w14:textId="49D61858" w:rsidR="00D37F6F" w:rsidRPr="008D198C" w:rsidRDefault="00997628" w:rsidP="008D198C">
      <w:pPr>
        <w:pStyle w:val="Reference"/>
        <w:rPr>
          <w:rFonts w:ascii="Arial" w:eastAsia="DengXian" w:hAnsi="Arial" w:cs="Arial"/>
          <w:lang w:val="de-DE"/>
        </w:rPr>
      </w:pPr>
      <w:bookmarkStart w:id="7" w:name="_Ref118450758"/>
      <w:bookmarkStart w:id="8" w:name="_Ref115445870"/>
      <w:r w:rsidRPr="00997628">
        <w:rPr>
          <w:rFonts w:ascii="Arial" w:eastAsia="DengXian" w:hAnsi="Arial" w:cs="Arial"/>
          <w:lang w:val="de-DE"/>
        </w:rPr>
        <w:t xml:space="preserve">“Draft minimutes RAN1#110-bis-e”, </w:t>
      </w:r>
      <w:r>
        <w:rPr>
          <w:rFonts w:ascii="Arial" w:eastAsia="DengXian" w:hAnsi="Arial" w:cs="Arial"/>
          <w:lang w:val="de-DE"/>
        </w:rPr>
        <w:t>online availabl</w:t>
      </w:r>
      <w:r w:rsidRPr="00997628">
        <w:rPr>
          <w:rFonts w:ascii="Arial" w:eastAsia="DengXian" w:hAnsi="Arial" w:cs="Arial"/>
          <w:lang w:val="de-DE"/>
        </w:rPr>
        <w:t>e @</w:t>
      </w:r>
      <w:r>
        <w:rPr>
          <w:rFonts w:ascii="Arial" w:eastAsia="DengXian" w:hAnsi="Arial" w:cs="Arial"/>
          <w:lang w:val="de-DE"/>
        </w:rPr>
        <w:t xml:space="preserve"> </w:t>
      </w:r>
      <w:hyperlink r:id="rId8" w:history="1">
        <w:r w:rsidRPr="00B64F16">
          <w:rPr>
            <w:rStyle w:val="aa"/>
            <w:rFonts w:ascii="Arial" w:eastAsia="DengXian" w:hAnsi="Arial" w:cs="Arial"/>
            <w:lang w:val="de-DE"/>
          </w:rPr>
          <w:t>https://www.3gpp.org/ftp/tsg_ran/WG1_RL1/TSGR1_110b-e/Report</w:t>
        </w:r>
      </w:hyperlink>
      <w:bookmarkEnd w:id="7"/>
      <w:bookmarkEnd w:id="8"/>
    </w:p>
    <w:sectPr w:rsidR="00D37F6F" w:rsidRPr="008D198C" w:rsidSect="00120CC8">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91E5A" w14:textId="77777777" w:rsidR="00AE0AF6" w:rsidRDefault="00AE0AF6" w:rsidP="0063297B">
      <w:pPr>
        <w:spacing w:after="0"/>
      </w:pPr>
      <w:r>
        <w:separator/>
      </w:r>
    </w:p>
  </w:endnote>
  <w:endnote w:type="continuationSeparator" w:id="0">
    <w:p w14:paraId="2BCD342B" w14:textId="77777777" w:rsidR="00AE0AF6" w:rsidRDefault="00AE0AF6" w:rsidP="0063297B">
      <w:pPr>
        <w:spacing w:after="0"/>
      </w:pPr>
      <w:r>
        <w:continuationSeparator/>
      </w:r>
    </w:p>
  </w:endnote>
  <w:endnote w:type="continuationNotice" w:id="1">
    <w:p w14:paraId="7D0F7BAF" w14:textId="77777777" w:rsidR="00AE0AF6" w:rsidRDefault="00AE0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2593E" w14:textId="77777777" w:rsidR="00AE0AF6" w:rsidRDefault="00AE0AF6" w:rsidP="0063297B">
      <w:pPr>
        <w:spacing w:after="0"/>
      </w:pPr>
      <w:r>
        <w:separator/>
      </w:r>
    </w:p>
  </w:footnote>
  <w:footnote w:type="continuationSeparator" w:id="0">
    <w:p w14:paraId="28814373" w14:textId="77777777" w:rsidR="00AE0AF6" w:rsidRDefault="00AE0AF6" w:rsidP="0063297B">
      <w:pPr>
        <w:spacing w:after="0"/>
      </w:pPr>
      <w:r>
        <w:continuationSeparator/>
      </w:r>
    </w:p>
  </w:footnote>
  <w:footnote w:type="continuationNotice" w:id="1">
    <w:p w14:paraId="2087503A" w14:textId="77777777" w:rsidR="00AE0AF6" w:rsidRDefault="00AE0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af3"/>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4AC1125"/>
    <w:multiLevelType w:val="hybridMultilevel"/>
    <w:tmpl w:val="F23C9780"/>
    <w:lvl w:ilvl="0" w:tplc="767CF6BC">
      <w:start w:val="1"/>
      <w:numFmt w:val="bullet"/>
      <w:lvlText w:val="•"/>
      <w:lvlJc w:val="left"/>
      <w:pPr>
        <w:tabs>
          <w:tab w:val="num" w:pos="720"/>
        </w:tabs>
        <w:ind w:left="720" w:hanging="360"/>
      </w:pPr>
      <w:rPr>
        <w:rFonts w:ascii="Arial" w:hAnsi="Arial" w:hint="default"/>
      </w:rPr>
    </w:lvl>
    <w:lvl w:ilvl="1" w:tplc="0D249960" w:tentative="1">
      <w:start w:val="1"/>
      <w:numFmt w:val="bullet"/>
      <w:lvlText w:val="•"/>
      <w:lvlJc w:val="left"/>
      <w:pPr>
        <w:tabs>
          <w:tab w:val="num" w:pos="1440"/>
        </w:tabs>
        <w:ind w:left="1440" w:hanging="360"/>
      </w:pPr>
      <w:rPr>
        <w:rFonts w:ascii="Arial" w:hAnsi="Arial" w:hint="default"/>
      </w:rPr>
    </w:lvl>
    <w:lvl w:ilvl="2" w:tplc="5C5A6612" w:tentative="1">
      <w:start w:val="1"/>
      <w:numFmt w:val="bullet"/>
      <w:lvlText w:val="•"/>
      <w:lvlJc w:val="left"/>
      <w:pPr>
        <w:tabs>
          <w:tab w:val="num" w:pos="2160"/>
        </w:tabs>
        <w:ind w:left="2160" w:hanging="360"/>
      </w:pPr>
      <w:rPr>
        <w:rFonts w:ascii="Arial" w:hAnsi="Arial" w:hint="default"/>
      </w:rPr>
    </w:lvl>
    <w:lvl w:ilvl="3" w:tplc="26B08C72" w:tentative="1">
      <w:start w:val="1"/>
      <w:numFmt w:val="bullet"/>
      <w:lvlText w:val="•"/>
      <w:lvlJc w:val="left"/>
      <w:pPr>
        <w:tabs>
          <w:tab w:val="num" w:pos="2880"/>
        </w:tabs>
        <w:ind w:left="2880" w:hanging="360"/>
      </w:pPr>
      <w:rPr>
        <w:rFonts w:ascii="Arial" w:hAnsi="Arial" w:hint="default"/>
      </w:rPr>
    </w:lvl>
    <w:lvl w:ilvl="4" w:tplc="5DCE07A8" w:tentative="1">
      <w:start w:val="1"/>
      <w:numFmt w:val="bullet"/>
      <w:lvlText w:val="•"/>
      <w:lvlJc w:val="left"/>
      <w:pPr>
        <w:tabs>
          <w:tab w:val="num" w:pos="3600"/>
        </w:tabs>
        <w:ind w:left="3600" w:hanging="360"/>
      </w:pPr>
      <w:rPr>
        <w:rFonts w:ascii="Arial" w:hAnsi="Arial" w:hint="default"/>
      </w:rPr>
    </w:lvl>
    <w:lvl w:ilvl="5" w:tplc="09963CF4" w:tentative="1">
      <w:start w:val="1"/>
      <w:numFmt w:val="bullet"/>
      <w:lvlText w:val="•"/>
      <w:lvlJc w:val="left"/>
      <w:pPr>
        <w:tabs>
          <w:tab w:val="num" w:pos="4320"/>
        </w:tabs>
        <w:ind w:left="4320" w:hanging="360"/>
      </w:pPr>
      <w:rPr>
        <w:rFonts w:ascii="Arial" w:hAnsi="Arial" w:hint="default"/>
      </w:rPr>
    </w:lvl>
    <w:lvl w:ilvl="6" w:tplc="F17A90F0" w:tentative="1">
      <w:start w:val="1"/>
      <w:numFmt w:val="bullet"/>
      <w:lvlText w:val="•"/>
      <w:lvlJc w:val="left"/>
      <w:pPr>
        <w:tabs>
          <w:tab w:val="num" w:pos="5040"/>
        </w:tabs>
        <w:ind w:left="5040" w:hanging="360"/>
      </w:pPr>
      <w:rPr>
        <w:rFonts w:ascii="Arial" w:hAnsi="Arial" w:hint="default"/>
      </w:rPr>
    </w:lvl>
    <w:lvl w:ilvl="7" w:tplc="E22C4E66" w:tentative="1">
      <w:start w:val="1"/>
      <w:numFmt w:val="bullet"/>
      <w:lvlText w:val="•"/>
      <w:lvlJc w:val="left"/>
      <w:pPr>
        <w:tabs>
          <w:tab w:val="num" w:pos="5760"/>
        </w:tabs>
        <w:ind w:left="5760" w:hanging="360"/>
      </w:pPr>
      <w:rPr>
        <w:rFonts w:ascii="Arial" w:hAnsi="Arial" w:hint="default"/>
      </w:rPr>
    </w:lvl>
    <w:lvl w:ilvl="8" w:tplc="37A2C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9"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1"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5"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7"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F174B"/>
    <w:multiLevelType w:val="hybridMultilevel"/>
    <w:tmpl w:val="8A52D85E"/>
    <w:lvl w:ilvl="0" w:tplc="26E2311E">
      <w:start w:val="1"/>
      <w:numFmt w:val="bullet"/>
      <w:lvlText w:val="•"/>
      <w:lvlJc w:val="left"/>
      <w:pPr>
        <w:tabs>
          <w:tab w:val="num" w:pos="720"/>
        </w:tabs>
        <w:ind w:left="720" w:hanging="360"/>
      </w:pPr>
      <w:rPr>
        <w:rFonts w:ascii="Arial" w:hAnsi="Arial" w:hint="default"/>
      </w:rPr>
    </w:lvl>
    <w:lvl w:ilvl="1" w:tplc="BD3E9CCE" w:tentative="1">
      <w:start w:val="1"/>
      <w:numFmt w:val="bullet"/>
      <w:lvlText w:val="•"/>
      <w:lvlJc w:val="left"/>
      <w:pPr>
        <w:tabs>
          <w:tab w:val="num" w:pos="1440"/>
        </w:tabs>
        <w:ind w:left="1440" w:hanging="360"/>
      </w:pPr>
      <w:rPr>
        <w:rFonts w:ascii="Arial" w:hAnsi="Arial" w:hint="default"/>
      </w:rPr>
    </w:lvl>
    <w:lvl w:ilvl="2" w:tplc="07D8660E" w:tentative="1">
      <w:start w:val="1"/>
      <w:numFmt w:val="bullet"/>
      <w:lvlText w:val="•"/>
      <w:lvlJc w:val="left"/>
      <w:pPr>
        <w:tabs>
          <w:tab w:val="num" w:pos="2160"/>
        </w:tabs>
        <w:ind w:left="2160" w:hanging="360"/>
      </w:pPr>
      <w:rPr>
        <w:rFonts w:ascii="Arial" w:hAnsi="Arial" w:hint="default"/>
      </w:rPr>
    </w:lvl>
    <w:lvl w:ilvl="3" w:tplc="9828D4B2" w:tentative="1">
      <w:start w:val="1"/>
      <w:numFmt w:val="bullet"/>
      <w:lvlText w:val="•"/>
      <w:lvlJc w:val="left"/>
      <w:pPr>
        <w:tabs>
          <w:tab w:val="num" w:pos="2880"/>
        </w:tabs>
        <w:ind w:left="2880" w:hanging="360"/>
      </w:pPr>
      <w:rPr>
        <w:rFonts w:ascii="Arial" w:hAnsi="Arial" w:hint="default"/>
      </w:rPr>
    </w:lvl>
    <w:lvl w:ilvl="4" w:tplc="39F240F8" w:tentative="1">
      <w:start w:val="1"/>
      <w:numFmt w:val="bullet"/>
      <w:lvlText w:val="•"/>
      <w:lvlJc w:val="left"/>
      <w:pPr>
        <w:tabs>
          <w:tab w:val="num" w:pos="3600"/>
        </w:tabs>
        <w:ind w:left="3600" w:hanging="360"/>
      </w:pPr>
      <w:rPr>
        <w:rFonts w:ascii="Arial" w:hAnsi="Arial" w:hint="default"/>
      </w:rPr>
    </w:lvl>
    <w:lvl w:ilvl="5" w:tplc="E6248566" w:tentative="1">
      <w:start w:val="1"/>
      <w:numFmt w:val="bullet"/>
      <w:lvlText w:val="•"/>
      <w:lvlJc w:val="left"/>
      <w:pPr>
        <w:tabs>
          <w:tab w:val="num" w:pos="4320"/>
        </w:tabs>
        <w:ind w:left="4320" w:hanging="360"/>
      </w:pPr>
      <w:rPr>
        <w:rFonts w:ascii="Arial" w:hAnsi="Arial" w:hint="default"/>
      </w:rPr>
    </w:lvl>
    <w:lvl w:ilvl="6" w:tplc="0F9E92DC" w:tentative="1">
      <w:start w:val="1"/>
      <w:numFmt w:val="bullet"/>
      <w:lvlText w:val="•"/>
      <w:lvlJc w:val="left"/>
      <w:pPr>
        <w:tabs>
          <w:tab w:val="num" w:pos="5040"/>
        </w:tabs>
        <w:ind w:left="5040" w:hanging="360"/>
      </w:pPr>
      <w:rPr>
        <w:rFonts w:ascii="Arial" w:hAnsi="Arial" w:hint="default"/>
      </w:rPr>
    </w:lvl>
    <w:lvl w:ilvl="7" w:tplc="712E5A9E" w:tentative="1">
      <w:start w:val="1"/>
      <w:numFmt w:val="bullet"/>
      <w:lvlText w:val="•"/>
      <w:lvlJc w:val="left"/>
      <w:pPr>
        <w:tabs>
          <w:tab w:val="num" w:pos="5760"/>
        </w:tabs>
        <w:ind w:left="5760" w:hanging="360"/>
      </w:pPr>
      <w:rPr>
        <w:rFonts w:ascii="Arial" w:hAnsi="Arial" w:hint="default"/>
      </w:rPr>
    </w:lvl>
    <w:lvl w:ilvl="8" w:tplc="C29ED6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3"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4"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9"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2"/>
  </w:num>
  <w:num w:numId="5">
    <w:abstractNumId w:val="18"/>
  </w:num>
  <w:num w:numId="6">
    <w:abstractNumId w:val="21"/>
  </w:num>
  <w:num w:numId="7">
    <w:abstractNumId w:val="9"/>
  </w:num>
  <w:num w:numId="8">
    <w:abstractNumId w:val="25"/>
  </w:num>
  <w:num w:numId="9">
    <w:abstractNumId w:val="24"/>
  </w:num>
  <w:num w:numId="10">
    <w:abstractNumId w:val="7"/>
  </w:num>
  <w:num w:numId="11">
    <w:abstractNumId w:val="27"/>
  </w:num>
  <w:num w:numId="12">
    <w:abstractNumId w:val="28"/>
  </w:num>
  <w:num w:numId="13">
    <w:abstractNumId w:val="13"/>
  </w:num>
  <w:num w:numId="14">
    <w:abstractNumId w:val="17"/>
  </w:num>
  <w:num w:numId="15">
    <w:abstractNumId w:val="29"/>
  </w:num>
  <w:num w:numId="16">
    <w:abstractNumId w:val="3"/>
  </w:num>
  <w:num w:numId="17">
    <w:abstractNumId w:val="26"/>
  </w:num>
  <w:num w:numId="18">
    <w:abstractNumId w:val="11"/>
  </w:num>
  <w:num w:numId="19">
    <w:abstractNumId w:val="11"/>
  </w:num>
  <w:num w:numId="20">
    <w:abstractNumId w:val="0"/>
  </w:num>
  <w:num w:numId="21">
    <w:abstractNumId w:val="19"/>
  </w:num>
  <w:num w:numId="22">
    <w:abstractNumId w:val="15"/>
  </w:num>
  <w:num w:numId="23">
    <w:abstractNumId w:val="8"/>
  </w:num>
  <w:num w:numId="24">
    <w:abstractNumId w:val="14"/>
  </w:num>
  <w:num w:numId="25">
    <w:abstractNumId w:val="23"/>
  </w:num>
  <w:num w:numId="26">
    <w:abstractNumId w:val="2"/>
  </w:num>
  <w:num w:numId="27">
    <w:abstractNumId w:val="1"/>
  </w:num>
  <w:num w:numId="28">
    <w:abstractNumId w:val="22"/>
  </w:num>
  <w:num w:numId="29">
    <w:abstractNumId w:val="16"/>
  </w:num>
  <w:num w:numId="30">
    <w:abstractNumId w:val="10"/>
  </w:num>
  <w:num w:numId="31">
    <w:abstractNumId w:val="5"/>
  </w:num>
  <w:num w:numId="32">
    <w:abstractNumId w:val="4"/>
  </w:num>
  <w:num w:numId="33">
    <w:abstractNumId w:val="6"/>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6914"/>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1C7"/>
    <w:rsid w:val="00046254"/>
    <w:rsid w:val="000501B3"/>
    <w:rsid w:val="00050C18"/>
    <w:rsid w:val="00050C79"/>
    <w:rsid w:val="00051C2B"/>
    <w:rsid w:val="000524CF"/>
    <w:rsid w:val="00052607"/>
    <w:rsid w:val="0005277C"/>
    <w:rsid w:val="00052C5C"/>
    <w:rsid w:val="000537D6"/>
    <w:rsid w:val="00053F2A"/>
    <w:rsid w:val="00054524"/>
    <w:rsid w:val="0005532F"/>
    <w:rsid w:val="00055F40"/>
    <w:rsid w:val="00056B2E"/>
    <w:rsid w:val="000571CE"/>
    <w:rsid w:val="00057FB5"/>
    <w:rsid w:val="000603D3"/>
    <w:rsid w:val="0006070C"/>
    <w:rsid w:val="00060717"/>
    <w:rsid w:val="00060B9C"/>
    <w:rsid w:val="00060CBC"/>
    <w:rsid w:val="00060D85"/>
    <w:rsid w:val="00061083"/>
    <w:rsid w:val="0006133F"/>
    <w:rsid w:val="0006134C"/>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332"/>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A2D"/>
    <w:rsid w:val="00101F1E"/>
    <w:rsid w:val="00102327"/>
    <w:rsid w:val="00102528"/>
    <w:rsid w:val="0010253C"/>
    <w:rsid w:val="00102DB2"/>
    <w:rsid w:val="00102EC8"/>
    <w:rsid w:val="001032BE"/>
    <w:rsid w:val="00103975"/>
    <w:rsid w:val="00104A7B"/>
    <w:rsid w:val="0010633B"/>
    <w:rsid w:val="0010638D"/>
    <w:rsid w:val="00106874"/>
    <w:rsid w:val="00106CDB"/>
    <w:rsid w:val="00106F9D"/>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6BD"/>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3C96"/>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2170"/>
    <w:rsid w:val="00143CB9"/>
    <w:rsid w:val="00144FEA"/>
    <w:rsid w:val="00145326"/>
    <w:rsid w:val="00145DDD"/>
    <w:rsid w:val="0014683C"/>
    <w:rsid w:val="0014756E"/>
    <w:rsid w:val="0014796B"/>
    <w:rsid w:val="00150043"/>
    <w:rsid w:val="001508F7"/>
    <w:rsid w:val="00150F5B"/>
    <w:rsid w:val="00151089"/>
    <w:rsid w:val="001512E8"/>
    <w:rsid w:val="00151886"/>
    <w:rsid w:val="00151C84"/>
    <w:rsid w:val="00151C96"/>
    <w:rsid w:val="00151E0B"/>
    <w:rsid w:val="00152371"/>
    <w:rsid w:val="0015249D"/>
    <w:rsid w:val="00152A65"/>
    <w:rsid w:val="00152F1A"/>
    <w:rsid w:val="00153867"/>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98B"/>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489"/>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D70"/>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1BE"/>
    <w:rsid w:val="001E5208"/>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617"/>
    <w:rsid w:val="00214D88"/>
    <w:rsid w:val="0021555A"/>
    <w:rsid w:val="0021559B"/>
    <w:rsid w:val="00216BB9"/>
    <w:rsid w:val="00216CDA"/>
    <w:rsid w:val="002172FE"/>
    <w:rsid w:val="00217607"/>
    <w:rsid w:val="00217B35"/>
    <w:rsid w:val="00217D46"/>
    <w:rsid w:val="0022163B"/>
    <w:rsid w:val="00222707"/>
    <w:rsid w:val="002232C8"/>
    <w:rsid w:val="00223CE3"/>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77F99"/>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8DE"/>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5EB"/>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0F5"/>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59E5"/>
    <w:rsid w:val="002F691C"/>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5DE7"/>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6E54"/>
    <w:rsid w:val="00337856"/>
    <w:rsid w:val="00337A09"/>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4E2B"/>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6BD8"/>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6A7C"/>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0698"/>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3E59"/>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6D3"/>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0C7"/>
    <w:rsid w:val="005B01C4"/>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4DFF"/>
    <w:rsid w:val="0063512C"/>
    <w:rsid w:val="00635C2A"/>
    <w:rsid w:val="006365C4"/>
    <w:rsid w:val="00636AEC"/>
    <w:rsid w:val="00636D01"/>
    <w:rsid w:val="00637408"/>
    <w:rsid w:val="00637C75"/>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2E7"/>
    <w:rsid w:val="00646E00"/>
    <w:rsid w:val="00646E1D"/>
    <w:rsid w:val="00646E69"/>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90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7A1"/>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3AEC"/>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6D0F"/>
    <w:rsid w:val="00747167"/>
    <w:rsid w:val="00747CD6"/>
    <w:rsid w:val="007500F8"/>
    <w:rsid w:val="00750D3F"/>
    <w:rsid w:val="00751B2E"/>
    <w:rsid w:val="00752DE6"/>
    <w:rsid w:val="00753317"/>
    <w:rsid w:val="00753E0B"/>
    <w:rsid w:val="00754177"/>
    <w:rsid w:val="0075526E"/>
    <w:rsid w:val="0075570D"/>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46E8"/>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16B"/>
    <w:rsid w:val="00802B8C"/>
    <w:rsid w:val="00803236"/>
    <w:rsid w:val="00803637"/>
    <w:rsid w:val="00804102"/>
    <w:rsid w:val="0080422B"/>
    <w:rsid w:val="00804808"/>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3B62"/>
    <w:rsid w:val="00813DBB"/>
    <w:rsid w:val="00814627"/>
    <w:rsid w:val="00814F0A"/>
    <w:rsid w:val="00815A78"/>
    <w:rsid w:val="00815CDE"/>
    <w:rsid w:val="0081643C"/>
    <w:rsid w:val="00816F22"/>
    <w:rsid w:val="0081759F"/>
    <w:rsid w:val="00817787"/>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98C"/>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024C"/>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18C1"/>
    <w:rsid w:val="009434C0"/>
    <w:rsid w:val="00943DC6"/>
    <w:rsid w:val="00944489"/>
    <w:rsid w:val="009445D8"/>
    <w:rsid w:val="00944DC7"/>
    <w:rsid w:val="00944FC2"/>
    <w:rsid w:val="00945BF7"/>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2C"/>
    <w:rsid w:val="009565C1"/>
    <w:rsid w:val="00956C4F"/>
    <w:rsid w:val="00956D41"/>
    <w:rsid w:val="00957196"/>
    <w:rsid w:val="00957657"/>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97628"/>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09E8"/>
    <w:rsid w:val="009D112D"/>
    <w:rsid w:val="009D13CA"/>
    <w:rsid w:val="009D1A97"/>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811"/>
    <w:rsid w:val="00A0486F"/>
    <w:rsid w:val="00A04F94"/>
    <w:rsid w:val="00A04FF4"/>
    <w:rsid w:val="00A05335"/>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1529"/>
    <w:rsid w:val="00A229B1"/>
    <w:rsid w:val="00A23275"/>
    <w:rsid w:val="00A244C8"/>
    <w:rsid w:val="00A24544"/>
    <w:rsid w:val="00A246AE"/>
    <w:rsid w:val="00A246D9"/>
    <w:rsid w:val="00A24774"/>
    <w:rsid w:val="00A2488A"/>
    <w:rsid w:val="00A24D74"/>
    <w:rsid w:val="00A2500E"/>
    <w:rsid w:val="00A25343"/>
    <w:rsid w:val="00A25A3B"/>
    <w:rsid w:val="00A25DA0"/>
    <w:rsid w:val="00A25E20"/>
    <w:rsid w:val="00A2616B"/>
    <w:rsid w:val="00A26764"/>
    <w:rsid w:val="00A26CA9"/>
    <w:rsid w:val="00A26F0B"/>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4DE8"/>
    <w:rsid w:val="00A353EF"/>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5EC7"/>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2C7"/>
    <w:rsid w:val="00A8587E"/>
    <w:rsid w:val="00A858A6"/>
    <w:rsid w:val="00A85C5F"/>
    <w:rsid w:val="00A8618E"/>
    <w:rsid w:val="00A8689E"/>
    <w:rsid w:val="00A86A5C"/>
    <w:rsid w:val="00A87347"/>
    <w:rsid w:val="00A87551"/>
    <w:rsid w:val="00A901D4"/>
    <w:rsid w:val="00A90F0C"/>
    <w:rsid w:val="00A912CF"/>
    <w:rsid w:val="00A9165B"/>
    <w:rsid w:val="00A91950"/>
    <w:rsid w:val="00A91F0C"/>
    <w:rsid w:val="00A92C51"/>
    <w:rsid w:val="00A936A4"/>
    <w:rsid w:val="00A93A77"/>
    <w:rsid w:val="00A93FF1"/>
    <w:rsid w:val="00A94D72"/>
    <w:rsid w:val="00A953BE"/>
    <w:rsid w:val="00A95985"/>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CDA"/>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AF6"/>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9C9"/>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0EA4"/>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658"/>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B63"/>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6D7"/>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37F6F"/>
    <w:rsid w:val="00D40635"/>
    <w:rsid w:val="00D40D8E"/>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4B2B"/>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98A"/>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6D74"/>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6994"/>
    <w:rsid w:val="00E1767C"/>
    <w:rsid w:val="00E17907"/>
    <w:rsid w:val="00E200E8"/>
    <w:rsid w:val="00E205C3"/>
    <w:rsid w:val="00E20908"/>
    <w:rsid w:val="00E21711"/>
    <w:rsid w:val="00E2171A"/>
    <w:rsid w:val="00E21921"/>
    <w:rsid w:val="00E21C83"/>
    <w:rsid w:val="00E21F92"/>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6F55"/>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BF6"/>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2D27"/>
    <w:rsid w:val="00ED349E"/>
    <w:rsid w:val="00ED3646"/>
    <w:rsid w:val="00ED3A1A"/>
    <w:rsid w:val="00ED3B81"/>
    <w:rsid w:val="00ED4592"/>
    <w:rsid w:val="00ED4627"/>
    <w:rsid w:val="00ED4716"/>
    <w:rsid w:val="00ED5155"/>
    <w:rsid w:val="00ED58E7"/>
    <w:rsid w:val="00ED5EB4"/>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5E1"/>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095A"/>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1A4"/>
    <w:rsid w:val="00FB23DF"/>
    <w:rsid w:val="00FB2572"/>
    <w:rsid w:val="00FB261B"/>
    <w:rsid w:val="00FB2937"/>
    <w:rsid w:val="00FB32FB"/>
    <w:rsid w:val="00FB35B5"/>
    <w:rsid w:val="00FB3B0E"/>
    <w:rsid w:val="00FB3EC3"/>
    <w:rsid w:val="00FB427D"/>
    <w:rsid w:val="00FB4F82"/>
    <w:rsid w:val="00FB5083"/>
    <w:rsid w:val="00FB523E"/>
    <w:rsid w:val="00FB55ED"/>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1E"/>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411"/>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uiPriority w:val="9"/>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uiPriority w:val="9"/>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4"/>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156A53"/>
    <w:pPr>
      <w:numPr>
        <w:numId w:val="3"/>
      </w:numPr>
      <w:spacing w:after="120"/>
    </w:pPr>
    <w:rPr>
      <w:rFonts w:eastAsia="Times New Roman" w:cs="Times New Roman"/>
    </w:rPr>
  </w:style>
  <w:style w:type="paragraph" w:customStyle="1" w:styleId="Proposal">
    <w:name w:val="Proposal"/>
    <w:basedOn w:val="a"/>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a"/>
    <w:autoRedefine/>
    <w:qFormat/>
    <w:rsid w:val="0037448D"/>
    <w:pPr>
      <w:numPr>
        <w:numId w:val="5"/>
      </w:numPr>
      <w:spacing w:afterLines="100"/>
      <w:ind w:left="1559" w:hanging="1559"/>
    </w:pPr>
    <w:rPr>
      <w:b/>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uiPriority w:val="9"/>
    <w:rsid w:val="004F5C1E"/>
    <w:rPr>
      <w:rFonts w:eastAsiaTheme="majorEastAsia" w:cs="Arial"/>
      <w:sz w:val="20"/>
      <w:szCs w:val="20"/>
      <w:lang w:eastAsia="zh-CN"/>
    </w:rPr>
  </w:style>
  <w:style w:type="character" w:customStyle="1" w:styleId="70">
    <w:name w:val="標題 7 字元"/>
    <w:basedOn w:val="a0"/>
    <w:link w:val="7"/>
    <w:uiPriority w:val="9"/>
    <w:rsid w:val="004F5C1E"/>
    <w:rPr>
      <w:rFonts w:eastAsiaTheme="majorEastAsia" w:cs="Arial"/>
      <w:sz w:val="20"/>
      <w:szCs w:val="20"/>
      <w:lang w:eastAsia="zh-CN"/>
    </w:rPr>
  </w:style>
  <w:style w:type="character" w:customStyle="1" w:styleId="80">
    <w:name w:val="標題 8 字元"/>
    <w:basedOn w:val="a0"/>
    <w:link w:val="8"/>
    <w:rsid w:val="004F5C1E"/>
    <w:rPr>
      <w:rFonts w:eastAsiaTheme="majorEastAsia" w:cs="Arial"/>
      <w:sz w:val="20"/>
      <w:szCs w:val="20"/>
      <w:lang w:eastAsia="zh-CN"/>
    </w:rPr>
  </w:style>
  <w:style w:type="character" w:customStyle="1" w:styleId="90">
    <w:name w:val="標題 9 字元"/>
    <w:aliases w:val="Figure Heading 字元,FH 字元"/>
    <w:basedOn w:val="a0"/>
    <w:link w:val="9"/>
    <w:rsid w:val="004F5C1E"/>
    <w:rPr>
      <w:rFonts w:eastAsiaTheme="majorEastAsia" w:cs="Arial"/>
      <w:sz w:val="20"/>
      <w:szCs w:val="20"/>
      <w:lang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jc w:val="center"/>
    </w:pPr>
    <w:rPr>
      <w:b/>
      <w:bCs/>
    </w:rPr>
  </w:style>
  <w:style w:type="paragraph" w:styleId="a5">
    <w:name w:val="Body Text"/>
    <w:basedOn w:val="a"/>
    <w:link w:val="a6"/>
    <w:qFormat/>
    <w:rsid w:val="00354D58"/>
    <w:rPr>
      <w:rFonts w:eastAsia="Times New Roman" w:cs="Times New Roman"/>
    </w:rPr>
  </w:style>
  <w:style w:type="character" w:customStyle="1" w:styleId="a6">
    <w:name w:val="本文 字元"/>
    <w:basedOn w:val="a0"/>
    <w:link w:val="a5"/>
    <w:rsid w:val="00354D58"/>
    <w:rPr>
      <w:rFonts w:eastAsia="Times New Roman" w:cs="Times New Roman"/>
      <w:sz w:val="20"/>
      <w:szCs w:val="20"/>
      <w:lang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
    <w:link w:val="a8"/>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DC0169"/>
    <w:rPr>
      <w:rFonts w:eastAsia="SimSun"/>
      <w:sz w:val="20"/>
      <w:lang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9D09E8"/>
    <w:pPr>
      <w:tabs>
        <w:tab w:val="left" w:pos="0"/>
        <w:tab w:val="right" w:leader="dot" w:pos="9350"/>
      </w:tabs>
      <w:spacing w:after="120"/>
    </w:pPr>
    <w:rPr>
      <w:rFonts w:ascii="Arial" w:eastAsia="Malgun Gothic" w:hAnsi="Arial" w:cs="Arial"/>
      <w:bCs/>
      <w:noProof/>
      <w:lang w:eastAsia="en-US"/>
    </w:rPr>
  </w:style>
  <w:style w:type="character" w:styleId="aa">
    <w:name w:val="Hyperlink"/>
    <w:basedOn w:val="a0"/>
    <w:uiPriority w:val="99"/>
    <w:unhideWhenUsed/>
    <w:rsid w:val="00E65ED1"/>
    <w:rPr>
      <w:color w:val="0563C1" w:themeColor="hyperlink"/>
      <w:u w:val="single"/>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character" w:customStyle="1" w:styleId="fontstyle01">
    <w:name w:val="fontstyle01"/>
    <w:basedOn w:val="a0"/>
    <w:rsid w:val="00802B8C"/>
    <w:rPr>
      <w:rFonts w:ascii="TimesNewRomanPSMT" w:hAnsi="TimesNewRomanPSMT" w:hint="default"/>
      <w:b w:val="0"/>
      <w:bCs w:val="0"/>
      <w:i w:val="0"/>
      <w:iCs w:val="0"/>
      <w:color w:val="000000"/>
      <w:sz w:val="20"/>
      <w:szCs w:val="20"/>
    </w:rPr>
  </w:style>
  <w:style w:type="table" w:styleId="51">
    <w:name w:val="Plain Table 5"/>
    <w:basedOn w:val="a1"/>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a">
    <w:name w:val="Grid Table Light"/>
    <w:basedOn w:val="a1"/>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1">
    <w:name w:val="Plain Table 2"/>
    <w:basedOn w:val="a1"/>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6-4">
    <w:name w:val="Grid Table 6 Colorful Accent 4"/>
    <w:basedOn w:val="a1"/>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1">
    <w:name w:val="Grid Table 1 Light Accent 1"/>
    <w:basedOn w:val="a1"/>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3-5">
    <w:name w:val="Grid Table 3 Accent 5"/>
    <w:basedOn w:val="a1"/>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12">
    <w:name w:val="Plain Table 1"/>
    <w:basedOn w:val="a1"/>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3">
    <w:name w:val="Grid Table 1 Light"/>
    <w:basedOn w:val="a1"/>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a"/>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a5"/>
    <w:next w:val="a5"/>
    <w:qFormat/>
    <w:rsid w:val="00CF06D6"/>
    <w:pPr>
      <w:jc w:val="left"/>
    </w:pPr>
    <w:rPr>
      <w:rFonts w:eastAsiaTheme="minorEastAsia" w:cstheme="minorBidi"/>
    </w:rPr>
  </w:style>
  <w:style w:type="paragraph" w:customStyle="1" w:styleId="Compact">
    <w:name w:val="Compact"/>
    <w:basedOn w:val="a5"/>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affb">
    <w:name w:val="Revision"/>
    <w:hidden/>
    <w:uiPriority w:val="99"/>
    <w:semiHidden/>
    <w:rsid w:val="00064AE2"/>
    <w:pPr>
      <w:spacing w:after="0" w:line="240" w:lineRule="auto"/>
    </w:pPr>
    <w:rPr>
      <w:sz w:val="20"/>
      <w:szCs w:val="20"/>
      <w:lang w:eastAsia="zh-CN"/>
    </w:rPr>
  </w:style>
  <w:style w:type="paragraph" w:styleId="Web">
    <w:name w:val="Normal (Web)"/>
    <w:basedOn w:val="a"/>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67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85676809">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70148932">
      <w:bodyDiv w:val="1"/>
      <w:marLeft w:val="0"/>
      <w:marRight w:val="0"/>
      <w:marTop w:val="0"/>
      <w:marBottom w:val="0"/>
      <w:divBdr>
        <w:top w:val="none" w:sz="0" w:space="0" w:color="auto"/>
        <w:left w:val="none" w:sz="0" w:space="0" w:color="auto"/>
        <w:bottom w:val="none" w:sz="0" w:space="0" w:color="auto"/>
        <w:right w:val="none" w:sz="0" w:space="0" w:color="auto"/>
      </w:divBdr>
      <w:divsChild>
        <w:div w:id="643702031">
          <w:marLeft w:val="446"/>
          <w:marRight w:val="0"/>
          <w:marTop w:val="0"/>
          <w:marBottom w:val="0"/>
          <w:divBdr>
            <w:top w:val="none" w:sz="0" w:space="0" w:color="auto"/>
            <w:left w:val="none" w:sz="0" w:space="0" w:color="auto"/>
            <w:bottom w:val="none" w:sz="0" w:space="0" w:color="auto"/>
            <w:right w:val="none" w:sz="0" w:space="0" w:color="auto"/>
          </w:divBdr>
        </w:div>
        <w:div w:id="676924114">
          <w:marLeft w:val="446"/>
          <w:marRight w:val="0"/>
          <w:marTop w:val="0"/>
          <w:marBottom w:val="0"/>
          <w:divBdr>
            <w:top w:val="none" w:sz="0" w:space="0" w:color="auto"/>
            <w:left w:val="none" w:sz="0" w:space="0" w:color="auto"/>
            <w:bottom w:val="none" w:sz="0" w:space="0" w:color="auto"/>
            <w:right w:val="none" w:sz="0" w:space="0" w:color="auto"/>
          </w:divBdr>
        </w:div>
      </w:divsChild>
    </w:div>
    <w:div w:id="371005715">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b-e/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Morton Lin (林牧台)</cp:lastModifiedBy>
  <cp:revision>5</cp:revision>
  <dcterms:created xsi:type="dcterms:W3CDTF">2022-11-04T07:00:00Z</dcterms:created>
  <dcterms:modified xsi:type="dcterms:W3CDTF">2022-11-04T07:56:00Z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2022-11-04T06:17:32Z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05ff64da-c82e-44a8-8940-edd372afb2c9</vt:lpwstr>
  </property>
  <property fmtid="{D5CDD505-2E9C-101B-9397-08002B2CF9AE}" pid="8" name="MSIP_Label_83bcef13-7cac-433f-ba1d-47a323951816_ContentBits">
    <vt:lpwstr>0</vt:lpwstr>
  </property>
</Properties>
</file>